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7900" w14:textId="407C8949" w:rsidR="0009457D" w:rsidRDefault="0009457D" w:rsidP="00F50B62">
      <w:pPr>
        <w:jc w:val="both"/>
        <w:rPr>
          <w:rtl/>
        </w:rPr>
      </w:pPr>
      <w:r>
        <w:t>Chazal</w:t>
      </w:r>
      <w:r w:rsidR="00F50B62">
        <w:rPr>
          <w:rStyle w:val="FootnoteReference"/>
        </w:rPr>
        <w:footnoteReference w:id="1"/>
      </w:r>
      <w:r>
        <w:t xml:space="preserve"> tell us there were five things that brought about</w:t>
      </w:r>
      <w:r w:rsidR="00F50B62">
        <w:t xml:space="preserve"> the </w:t>
      </w:r>
      <w:proofErr w:type="spellStart"/>
      <w:r w:rsidR="00F50B62">
        <w:rPr>
          <w:i/>
          <w:iCs/>
        </w:rPr>
        <w:t>geula</w:t>
      </w:r>
      <w:proofErr w:type="spellEnd"/>
      <w:r w:rsidR="00F50B62">
        <w:t xml:space="preserve"> in </w:t>
      </w:r>
      <w:proofErr w:type="spellStart"/>
      <w:r w:rsidR="00F50B62">
        <w:t>mitzrayim</w:t>
      </w:r>
      <w:proofErr w:type="spellEnd"/>
      <w:r w:rsidR="00F50B62">
        <w:t xml:space="preserve">, 1. </w:t>
      </w:r>
      <w:r w:rsidR="00F50B62">
        <w:rPr>
          <w:rFonts w:hint="cs"/>
          <w:rtl/>
        </w:rPr>
        <w:t>מתוך הקץ</w:t>
      </w:r>
      <w:r w:rsidR="00F50B62">
        <w:t xml:space="preserve">, 2. </w:t>
      </w:r>
      <w:r w:rsidR="00F50B62">
        <w:rPr>
          <w:rFonts w:hint="cs"/>
          <w:rtl/>
        </w:rPr>
        <w:t>מתוך צרה</w:t>
      </w:r>
      <w:r w:rsidR="00F50B62">
        <w:t xml:space="preserve">, 3. </w:t>
      </w:r>
      <w:r w:rsidR="00F50B62">
        <w:rPr>
          <w:rFonts w:hint="cs"/>
          <w:rtl/>
        </w:rPr>
        <w:t>מתוך צווחה</w:t>
      </w:r>
      <w:r w:rsidR="00F50B62">
        <w:t xml:space="preserve">, 4. </w:t>
      </w:r>
      <w:r w:rsidR="00F50B62">
        <w:rPr>
          <w:rFonts w:hint="cs"/>
          <w:rtl/>
        </w:rPr>
        <w:t>מתוך זכות אבות</w:t>
      </w:r>
      <w:r w:rsidR="00F50B62">
        <w:t xml:space="preserve">, 5. </w:t>
      </w:r>
      <w:r w:rsidR="00F50B62">
        <w:rPr>
          <w:rFonts w:hint="cs"/>
          <w:rtl/>
        </w:rPr>
        <w:t>מתוך תשובה</w:t>
      </w:r>
      <w:r w:rsidR="00F50B62">
        <w:t xml:space="preserve">, and the same is with the </w:t>
      </w:r>
      <w:r w:rsidR="00F50B62">
        <w:rPr>
          <w:rFonts w:hint="cs"/>
          <w:rtl/>
        </w:rPr>
        <w:t>גאולה לעתיד</w:t>
      </w:r>
      <w:r w:rsidR="00F50B62">
        <w:t xml:space="preserve">, all five are necessary to be </w:t>
      </w:r>
      <w:r w:rsidR="00F50B62">
        <w:rPr>
          <w:rFonts w:hint="cs"/>
          <w:rtl/>
        </w:rPr>
        <w:t>זוכה</w:t>
      </w:r>
      <w:r w:rsidR="00F50B62">
        <w:t xml:space="preserve"> for the </w:t>
      </w:r>
      <w:r w:rsidR="00F50B62">
        <w:rPr>
          <w:rFonts w:hint="cs"/>
          <w:rtl/>
        </w:rPr>
        <w:t>גאולה</w:t>
      </w:r>
      <w:r w:rsidR="00F50B62">
        <w:t xml:space="preserve">. The </w:t>
      </w:r>
      <w:proofErr w:type="spellStart"/>
      <w:r w:rsidR="00F50B62">
        <w:t>Ramban</w:t>
      </w:r>
      <w:proofErr w:type="spellEnd"/>
      <w:r w:rsidR="004401EF">
        <w:rPr>
          <w:rStyle w:val="FootnoteReference"/>
        </w:rPr>
        <w:footnoteReference w:id="2"/>
      </w:r>
      <w:r w:rsidR="00F50B62">
        <w:t xml:space="preserve"> explains that even though the </w:t>
      </w:r>
      <w:r w:rsidR="00F50B62">
        <w:rPr>
          <w:rFonts w:hint="cs"/>
          <w:rtl/>
        </w:rPr>
        <w:t>קץ</w:t>
      </w:r>
      <w:r w:rsidR="00F50B62">
        <w:t xml:space="preserve"> has already arrived, it wasn’t enough for </w:t>
      </w:r>
      <w:proofErr w:type="spellStart"/>
      <w:r w:rsidR="00F50B62">
        <w:t>klal</w:t>
      </w:r>
      <w:proofErr w:type="spellEnd"/>
      <w:r w:rsidR="00F50B62">
        <w:t xml:space="preserve"> Yisroel to be </w:t>
      </w:r>
      <w:r w:rsidR="00F50B62">
        <w:rPr>
          <w:rFonts w:hint="cs"/>
          <w:rtl/>
        </w:rPr>
        <w:t>נגאל</w:t>
      </w:r>
      <w:r w:rsidR="00F50B62">
        <w:t xml:space="preserve"> if not for the </w:t>
      </w:r>
      <w:r w:rsidR="00F50B62">
        <w:rPr>
          <w:rFonts w:hint="cs"/>
          <w:rtl/>
        </w:rPr>
        <w:t>צעקות</w:t>
      </w:r>
      <w:r w:rsidR="00F50B62">
        <w:t xml:space="preserve"> (not plain Tehillim, rather </w:t>
      </w:r>
      <w:r w:rsidR="004401EF">
        <w:t xml:space="preserve">screaming out to Hashem). </w:t>
      </w:r>
      <w:proofErr w:type="spellStart"/>
      <w:r w:rsidR="004401EF">
        <w:t>Rabeinu</w:t>
      </w:r>
      <w:proofErr w:type="spellEnd"/>
      <w:r w:rsidR="004401EF">
        <w:t xml:space="preserve"> </w:t>
      </w:r>
      <w:proofErr w:type="spellStart"/>
      <w:r w:rsidR="004401EF">
        <w:t>Bachye</w:t>
      </w:r>
      <w:proofErr w:type="spellEnd"/>
      <w:r w:rsidR="004401EF">
        <w:t xml:space="preserve"> adds on that this a </w:t>
      </w:r>
      <w:r w:rsidR="004401EF">
        <w:rPr>
          <w:rFonts w:hint="cs"/>
          <w:rtl/>
        </w:rPr>
        <w:t>רמז</w:t>
      </w:r>
      <w:r w:rsidR="004401EF">
        <w:t xml:space="preserve"> to the </w:t>
      </w:r>
      <w:r w:rsidR="004401EF">
        <w:rPr>
          <w:rFonts w:hint="cs"/>
          <w:rtl/>
        </w:rPr>
        <w:t>גאולה העתידה</w:t>
      </w:r>
      <w:r w:rsidR="004401EF">
        <w:t xml:space="preserve">, that even though the time has come they will only be </w:t>
      </w:r>
      <w:r w:rsidR="004401EF">
        <w:rPr>
          <w:rFonts w:hint="cs"/>
          <w:rtl/>
        </w:rPr>
        <w:t>נגאל</w:t>
      </w:r>
      <w:r w:rsidR="004401EF">
        <w:t xml:space="preserve"> through </w:t>
      </w:r>
      <w:r w:rsidR="004401EF">
        <w:rPr>
          <w:rFonts w:hint="cs"/>
          <w:rtl/>
        </w:rPr>
        <w:t>תשובה</w:t>
      </w:r>
      <w:r w:rsidR="004401EF">
        <w:t xml:space="preserve"> and </w:t>
      </w:r>
      <w:r w:rsidR="004401EF">
        <w:rPr>
          <w:rFonts w:hint="cs"/>
          <w:rtl/>
        </w:rPr>
        <w:t>תפילה</w:t>
      </w:r>
      <w:r w:rsidR="004401EF">
        <w:t xml:space="preserve">, and as soon as </w:t>
      </w:r>
      <w:proofErr w:type="spellStart"/>
      <w:r w:rsidR="004401EF">
        <w:t>klal</w:t>
      </w:r>
      <w:proofErr w:type="spellEnd"/>
      <w:r w:rsidR="004401EF">
        <w:t xml:space="preserve"> Yisroel will do that the </w:t>
      </w:r>
      <w:r w:rsidR="004401EF">
        <w:rPr>
          <w:rFonts w:hint="cs"/>
          <w:rtl/>
        </w:rPr>
        <w:t>גאולה</w:t>
      </w:r>
      <w:r w:rsidR="004401EF">
        <w:t xml:space="preserve"> will come immediately!</w:t>
      </w:r>
    </w:p>
    <w:p w14:paraId="1DB4647E" w14:textId="77777777" w:rsidR="004401EF" w:rsidRDefault="004401EF" w:rsidP="00F50B62">
      <w:pPr>
        <w:jc w:val="both"/>
        <w:rPr>
          <w:rtl/>
        </w:rPr>
      </w:pPr>
    </w:p>
    <w:p w14:paraId="56B763BC" w14:textId="77777777" w:rsidR="008111BD" w:rsidRDefault="004401EF" w:rsidP="00F50B62">
      <w:pPr>
        <w:jc w:val="both"/>
      </w:pPr>
      <w:r>
        <w:t xml:space="preserve">Chazal tell us further what kind of </w:t>
      </w:r>
      <w:proofErr w:type="spellStart"/>
      <w:r>
        <w:t>tefillos</w:t>
      </w:r>
      <w:proofErr w:type="spellEnd"/>
      <w:r>
        <w:t xml:space="preserve"> are needed, and they based it on the </w:t>
      </w:r>
      <w:r>
        <w:rPr>
          <w:rFonts w:hint="cs"/>
          <w:rtl/>
        </w:rPr>
        <w:t>פסוק</w:t>
      </w:r>
      <w:r>
        <w:t xml:space="preserve"> in </w:t>
      </w:r>
      <w:r>
        <w:rPr>
          <w:rFonts w:hint="cs"/>
          <w:rtl/>
        </w:rPr>
        <w:t>הושע (ג,ה)</w:t>
      </w:r>
      <w:r>
        <w:t xml:space="preserve">, </w:t>
      </w:r>
      <w:r>
        <w:rPr>
          <w:rFonts w:hint="cs"/>
          <w:b/>
          <w:bCs/>
          <w:rtl/>
        </w:rPr>
        <w:t>אחר ישובו בני ישראל ובקשו את ד' אלוקיהם, ואת דויד מלכם, ופחדו את ד' ואל טובו באחרית הימים</w:t>
      </w:r>
      <w:r>
        <w:rPr>
          <w:b/>
          <w:bCs/>
        </w:rPr>
        <w:t xml:space="preserve">. </w:t>
      </w:r>
      <w:r>
        <w:t xml:space="preserve">Rashi explains </w:t>
      </w:r>
      <w:r w:rsidR="008111BD">
        <w:t xml:space="preserve">that this is referring to the period of time that the </w:t>
      </w:r>
      <w:r w:rsidR="008111BD">
        <w:rPr>
          <w:rFonts w:hint="cs"/>
          <w:rtl/>
        </w:rPr>
        <w:t>גלות</w:t>
      </w:r>
      <w:r w:rsidR="008111BD">
        <w:t xml:space="preserve"> is over, prior to the </w:t>
      </w:r>
      <w:r w:rsidR="008111BD">
        <w:rPr>
          <w:rFonts w:hint="cs"/>
          <w:rtl/>
        </w:rPr>
        <w:t>גאולה</w:t>
      </w:r>
      <w:r w:rsidR="008111BD">
        <w:t xml:space="preserve">, that there </w:t>
      </w:r>
      <w:r w:rsidR="008111BD" w:rsidRPr="008111BD">
        <w:rPr>
          <w:u w:val="single"/>
        </w:rPr>
        <w:t>will be</w:t>
      </w:r>
      <w:r w:rsidR="008111BD">
        <w:t xml:space="preserve"> a </w:t>
      </w:r>
      <w:r w:rsidR="008111BD">
        <w:rPr>
          <w:rFonts w:hint="cs"/>
          <w:rtl/>
        </w:rPr>
        <w:t>ביקוש</w:t>
      </w:r>
      <w:r w:rsidR="008111BD">
        <w:t xml:space="preserve"> for 1. </w:t>
      </w:r>
      <w:r w:rsidR="008111BD">
        <w:rPr>
          <w:rFonts w:hint="cs"/>
          <w:rtl/>
        </w:rPr>
        <w:t>מלכות שמים</w:t>
      </w:r>
      <w:r w:rsidR="008111BD">
        <w:t xml:space="preserve">, 2. </w:t>
      </w:r>
      <w:r w:rsidR="008111BD">
        <w:rPr>
          <w:rFonts w:hint="cs"/>
          <w:rtl/>
        </w:rPr>
        <w:t>מלכות בית דוד</w:t>
      </w:r>
      <w:r w:rsidR="008111BD">
        <w:t xml:space="preserve">, 3. </w:t>
      </w:r>
      <w:r w:rsidR="008111BD">
        <w:rPr>
          <w:rFonts w:hint="cs"/>
          <w:rtl/>
        </w:rPr>
        <w:t>בנין בית המקדש</w:t>
      </w:r>
      <w:r w:rsidR="008111BD">
        <w:t xml:space="preserve">. Rashi brings down that </w:t>
      </w:r>
      <w:r w:rsidR="008111BD">
        <w:rPr>
          <w:rFonts w:hint="cs"/>
        </w:rPr>
        <w:t>C</w:t>
      </w:r>
      <w:r w:rsidR="008111BD">
        <w:t xml:space="preserve">hazal say in these three were despised by </w:t>
      </w:r>
      <w:proofErr w:type="spellStart"/>
      <w:r w:rsidR="008111BD">
        <w:t>klal</w:t>
      </w:r>
      <w:proofErr w:type="spellEnd"/>
      <w:r w:rsidR="008111BD">
        <w:t xml:space="preserve"> Yisroel, and the </w:t>
      </w:r>
      <w:proofErr w:type="spellStart"/>
      <w:r w:rsidR="008111BD">
        <w:t>geula</w:t>
      </w:r>
      <w:proofErr w:type="spellEnd"/>
      <w:r w:rsidR="008111BD">
        <w:t xml:space="preserve"> will only come when </w:t>
      </w:r>
      <w:proofErr w:type="spellStart"/>
      <w:r w:rsidR="008111BD">
        <w:t>klal</w:t>
      </w:r>
      <w:proofErr w:type="spellEnd"/>
      <w:r w:rsidR="008111BD">
        <w:t xml:space="preserve"> Yisroel rectifies this by doing </w:t>
      </w:r>
      <w:r w:rsidR="008111BD">
        <w:rPr>
          <w:rFonts w:hint="cs"/>
          <w:rtl/>
        </w:rPr>
        <w:t>תשובה</w:t>
      </w:r>
      <w:r w:rsidR="008111BD">
        <w:t xml:space="preserve"> and being </w:t>
      </w:r>
      <w:r w:rsidR="008111BD">
        <w:rPr>
          <w:rFonts w:hint="cs"/>
          <w:rtl/>
        </w:rPr>
        <w:t>מבקש</w:t>
      </w:r>
      <w:r w:rsidR="008111BD">
        <w:t xml:space="preserve"> these three things.</w:t>
      </w:r>
    </w:p>
    <w:p w14:paraId="276B650C" w14:textId="77777777" w:rsidR="000568D2" w:rsidRDefault="008111BD" w:rsidP="00F50B62">
      <w:pPr>
        <w:jc w:val="both"/>
      </w:pPr>
      <w:r>
        <w:t xml:space="preserve">The </w:t>
      </w:r>
      <w:proofErr w:type="spellStart"/>
      <w:r>
        <w:t>beis</w:t>
      </w:r>
      <w:proofErr w:type="spellEnd"/>
      <w:r>
        <w:t xml:space="preserve"> Yosef</w:t>
      </w:r>
      <w:r w:rsidR="000568D2">
        <w:rPr>
          <w:rStyle w:val="FootnoteReference"/>
        </w:rPr>
        <w:footnoteReference w:id="3"/>
      </w:r>
      <w:r>
        <w:t xml:space="preserve"> brings down this Chazal and says that because of this Chazal instituted in </w:t>
      </w:r>
      <w:r>
        <w:rPr>
          <w:rFonts w:hint="cs"/>
          <w:rtl/>
        </w:rPr>
        <w:t>שמונה עשרה</w:t>
      </w:r>
      <w:r>
        <w:t xml:space="preserve"> and </w:t>
      </w:r>
      <w:r>
        <w:rPr>
          <w:rFonts w:hint="cs"/>
          <w:rtl/>
        </w:rPr>
        <w:t>ברכת המזון</w:t>
      </w:r>
      <w:r>
        <w:t xml:space="preserve"> these three </w:t>
      </w:r>
      <w:r>
        <w:rPr>
          <w:rFonts w:hint="cs"/>
          <w:rtl/>
        </w:rPr>
        <w:t>בקשות</w:t>
      </w:r>
      <w:r>
        <w:t>. However</w:t>
      </w:r>
      <w:r w:rsidR="000568D2">
        <w:t>,</w:t>
      </w:r>
      <w:r>
        <w:t xml:space="preserve"> this is not the </w:t>
      </w:r>
      <w:r>
        <w:rPr>
          <w:rFonts w:hint="cs"/>
          <w:rtl/>
        </w:rPr>
        <w:t>קיום</w:t>
      </w:r>
      <w:r>
        <w:t xml:space="preserve"> of the </w:t>
      </w:r>
      <w:r>
        <w:rPr>
          <w:rFonts w:hint="cs"/>
          <w:rtl/>
        </w:rPr>
        <w:t>נבואה</w:t>
      </w:r>
      <w:r>
        <w:t xml:space="preserve"> of </w:t>
      </w:r>
      <w:r>
        <w:rPr>
          <w:rFonts w:hint="cs"/>
          <w:rtl/>
        </w:rPr>
        <w:t>אחר ישובו בני ישראל</w:t>
      </w:r>
      <w:r>
        <w:t xml:space="preserve">, because this we have been doing throughout </w:t>
      </w:r>
      <w:r w:rsidR="000568D2">
        <w:t xml:space="preserve">the entire </w:t>
      </w:r>
      <w:r w:rsidR="000568D2">
        <w:rPr>
          <w:rFonts w:hint="cs"/>
          <w:rtl/>
        </w:rPr>
        <w:t>גלות</w:t>
      </w:r>
      <w:r w:rsidR="000568D2">
        <w:t xml:space="preserve">, and the </w:t>
      </w:r>
      <w:r w:rsidR="000568D2">
        <w:rPr>
          <w:rFonts w:hint="cs"/>
          <w:rtl/>
        </w:rPr>
        <w:t>נביא</w:t>
      </w:r>
      <w:r w:rsidR="000568D2">
        <w:t xml:space="preserve"> says that this is going to take place only in the end of the </w:t>
      </w:r>
      <w:r w:rsidR="000568D2">
        <w:rPr>
          <w:rFonts w:hint="cs"/>
          <w:rtl/>
        </w:rPr>
        <w:t>גלות</w:t>
      </w:r>
      <w:r w:rsidR="000568D2">
        <w:t xml:space="preserve">. This </w:t>
      </w:r>
      <w:r w:rsidR="000568D2">
        <w:rPr>
          <w:rFonts w:hint="cs"/>
          <w:rtl/>
        </w:rPr>
        <w:t>נבואה</w:t>
      </w:r>
      <w:r w:rsidR="000568D2">
        <w:t xml:space="preserve"> is referring to </w:t>
      </w:r>
      <w:r w:rsidR="000568D2">
        <w:rPr>
          <w:rFonts w:hint="cs"/>
          <w:rtl/>
        </w:rPr>
        <w:t>תפילות</w:t>
      </w:r>
      <w:r w:rsidR="000568D2">
        <w:t xml:space="preserve"> that </w:t>
      </w:r>
      <w:proofErr w:type="spellStart"/>
      <w:r w:rsidR="000568D2">
        <w:t>klal</w:t>
      </w:r>
      <w:proofErr w:type="spellEnd"/>
      <w:r w:rsidR="000568D2">
        <w:t xml:space="preserve"> Yisroel get together and cry out to Hashem for the</w:t>
      </w:r>
      <w:r>
        <w:t xml:space="preserve"> </w:t>
      </w:r>
      <w:r w:rsidR="000568D2">
        <w:rPr>
          <w:rFonts w:hint="cs"/>
          <w:rtl/>
        </w:rPr>
        <w:t>גאולה</w:t>
      </w:r>
      <w:r w:rsidR="000568D2">
        <w:t xml:space="preserve"> like we did in </w:t>
      </w:r>
      <w:proofErr w:type="spellStart"/>
      <w:r w:rsidR="000568D2">
        <w:t>mitzrayim</w:t>
      </w:r>
      <w:proofErr w:type="spellEnd"/>
      <w:r w:rsidR="000568D2">
        <w:t>.</w:t>
      </w:r>
    </w:p>
    <w:p w14:paraId="41973442" w14:textId="027FF805" w:rsidR="004401EF" w:rsidRDefault="000568D2" w:rsidP="00F50B62">
      <w:pPr>
        <w:jc w:val="both"/>
      </w:pPr>
      <w:r>
        <w:t xml:space="preserve">During this long </w:t>
      </w:r>
      <w:r>
        <w:rPr>
          <w:rFonts w:hint="cs"/>
          <w:rtl/>
        </w:rPr>
        <w:t>גלות</w:t>
      </w:r>
      <w:r>
        <w:t xml:space="preserve">, many </w:t>
      </w:r>
      <w:proofErr w:type="spellStart"/>
      <w:r>
        <w:t>Gedolim</w:t>
      </w:r>
      <w:proofErr w:type="spellEnd"/>
      <w:r>
        <w:t xml:space="preserve"> urged that there should be such </w:t>
      </w:r>
      <w:proofErr w:type="spellStart"/>
      <w:r>
        <w:t>tefillos</w:t>
      </w:r>
      <w:proofErr w:type="spellEnd"/>
      <w:r>
        <w:t xml:space="preserve">, but it didn’t come into fruition. </w:t>
      </w:r>
      <w:r w:rsidR="00F05394">
        <w:t xml:space="preserve">The </w:t>
      </w:r>
      <w:r w:rsidR="00F05394">
        <w:rPr>
          <w:rFonts w:hint="cs"/>
          <w:rtl/>
        </w:rPr>
        <w:t>מעבק יבק</w:t>
      </w:r>
      <w:r w:rsidR="00F05394">
        <w:t xml:space="preserve"> who was one of the big </w:t>
      </w:r>
      <w:proofErr w:type="spellStart"/>
      <w:r w:rsidR="00F05394">
        <w:t>mekubolim</w:t>
      </w:r>
      <w:proofErr w:type="spellEnd"/>
      <w:r w:rsidR="00F05394">
        <w:t xml:space="preserve"> in his generation, a </w:t>
      </w:r>
      <w:proofErr w:type="spellStart"/>
      <w:r w:rsidR="00F05394">
        <w:t>talmid</w:t>
      </w:r>
      <w:proofErr w:type="spellEnd"/>
      <w:r w:rsidR="00F05394">
        <w:t xml:space="preserve"> of the </w:t>
      </w:r>
      <w:r w:rsidR="00F05394">
        <w:rPr>
          <w:rFonts w:hint="cs"/>
          <w:rtl/>
        </w:rPr>
        <w:t>רמ"ע מפאנו</w:t>
      </w:r>
      <w:r w:rsidR="00F05394">
        <w:t xml:space="preserve">, brings a lengthy </w:t>
      </w:r>
      <w:r w:rsidR="00F05394">
        <w:rPr>
          <w:rFonts w:hint="cs"/>
          <w:rtl/>
        </w:rPr>
        <w:t>תפילה</w:t>
      </w:r>
      <w:r w:rsidR="00F05394">
        <w:t xml:space="preserve"> sent to him from </w:t>
      </w:r>
      <w:proofErr w:type="spellStart"/>
      <w:r w:rsidR="00F05394">
        <w:t>Yerushalayim</w:t>
      </w:r>
      <w:proofErr w:type="spellEnd"/>
      <w:r w:rsidR="00F05394">
        <w:t xml:space="preserve">, and its source is from the </w:t>
      </w:r>
      <w:r w:rsidR="00F05394">
        <w:rPr>
          <w:rFonts w:hint="cs"/>
          <w:rtl/>
        </w:rPr>
        <w:t>קדמונים</w:t>
      </w:r>
      <w:r w:rsidR="00F05394">
        <w:t xml:space="preserve">, asking for these three </w:t>
      </w:r>
      <w:r w:rsidR="00F05394">
        <w:rPr>
          <w:rFonts w:hint="cs"/>
          <w:rtl/>
        </w:rPr>
        <w:t>בקשות</w:t>
      </w:r>
      <w:r w:rsidR="00F05394">
        <w:t xml:space="preserve"> and he writes that even though we ask for it in </w:t>
      </w:r>
      <w:r w:rsidR="00F05394">
        <w:rPr>
          <w:rFonts w:hint="cs"/>
          <w:rtl/>
        </w:rPr>
        <w:t>שמונה עשרה</w:t>
      </w:r>
      <w:r w:rsidR="00F05394">
        <w:t xml:space="preserve">, but that is not enough based on this Chazal that there has to be a </w:t>
      </w:r>
      <w:r w:rsidR="00F05394">
        <w:rPr>
          <w:rFonts w:hint="cs"/>
          <w:rtl/>
        </w:rPr>
        <w:t>ביקוש</w:t>
      </w:r>
      <w:r w:rsidR="00F05394">
        <w:t xml:space="preserve"> for these three things, there should be a special </w:t>
      </w:r>
      <w:r w:rsidR="00F05394">
        <w:rPr>
          <w:rFonts w:hint="cs"/>
          <w:rtl/>
        </w:rPr>
        <w:t>תפילה</w:t>
      </w:r>
      <w:r w:rsidR="00F05394">
        <w:t xml:space="preserve"> asking just for </w:t>
      </w:r>
      <w:r w:rsidR="00F05394">
        <w:rPr>
          <w:rFonts w:hint="cs"/>
          <w:rtl/>
        </w:rPr>
        <w:t>מלכות שמים, מלכות בית דוד</w:t>
      </w:r>
      <w:r w:rsidR="00F05394">
        <w:t xml:space="preserve"> and </w:t>
      </w:r>
      <w:r w:rsidR="00F05394">
        <w:rPr>
          <w:rFonts w:hint="cs"/>
          <w:rtl/>
        </w:rPr>
        <w:t>בנין בית המקדש</w:t>
      </w:r>
      <w:r w:rsidR="00F05394">
        <w:t xml:space="preserve">. The </w:t>
      </w:r>
      <w:r w:rsidR="00F05394">
        <w:rPr>
          <w:rFonts w:hint="cs"/>
          <w:rtl/>
        </w:rPr>
        <w:t>מעבר יבק</w:t>
      </w:r>
      <w:r w:rsidR="00F05394">
        <w:t xml:space="preserve"> writes that he sent out the </w:t>
      </w:r>
      <w:r w:rsidR="00F05394">
        <w:rPr>
          <w:rFonts w:hint="cs"/>
          <w:rtl/>
        </w:rPr>
        <w:t>תפילה</w:t>
      </w:r>
      <w:r w:rsidR="00F05394">
        <w:t xml:space="preserve"> to all his surrounding cities</w:t>
      </w:r>
      <w:r w:rsidR="001E3945">
        <w:t xml:space="preserve"> and printed it in his </w:t>
      </w:r>
      <w:proofErr w:type="spellStart"/>
      <w:r w:rsidR="001E3945">
        <w:t>sefer</w:t>
      </w:r>
      <w:proofErr w:type="spellEnd"/>
      <w:r w:rsidR="001E3945">
        <w:t>,</w:t>
      </w:r>
      <w:r w:rsidR="00F05394">
        <w:t xml:space="preserve"> so that </w:t>
      </w:r>
      <w:r w:rsidR="001E3945">
        <w:t>everyone</w:t>
      </w:r>
      <w:r w:rsidR="00F05394">
        <w:t xml:space="preserve"> can also join the</w:t>
      </w:r>
      <w:r w:rsidR="001E3945">
        <w:t xml:space="preserve"> </w:t>
      </w:r>
      <w:r w:rsidR="001E3945">
        <w:rPr>
          <w:rFonts w:hint="cs"/>
          <w:rtl/>
        </w:rPr>
        <w:t>בני ירושלים</w:t>
      </w:r>
      <w:r w:rsidR="001E3945">
        <w:t xml:space="preserve"> in the </w:t>
      </w:r>
      <w:r w:rsidR="001E3945">
        <w:rPr>
          <w:rFonts w:hint="cs"/>
          <w:rtl/>
        </w:rPr>
        <w:t>בקשת הגאולה</w:t>
      </w:r>
      <w:r w:rsidR="001E3945">
        <w:t>.</w:t>
      </w:r>
    </w:p>
    <w:p w14:paraId="648DA5B7" w14:textId="498B8E22" w:rsidR="001E3945" w:rsidRDefault="001E3945" w:rsidP="00F50B62">
      <w:pPr>
        <w:jc w:val="both"/>
      </w:pPr>
      <w:r>
        <w:t xml:space="preserve">The </w:t>
      </w:r>
      <w:proofErr w:type="spellStart"/>
      <w:r>
        <w:t>Duvne</w:t>
      </w:r>
      <w:proofErr w:type="spellEnd"/>
      <w:r>
        <w:t xml:space="preserve"> </w:t>
      </w:r>
      <w:proofErr w:type="spellStart"/>
      <w:r>
        <w:t>Magid</w:t>
      </w:r>
      <w:proofErr w:type="spellEnd"/>
      <w:r>
        <w:rPr>
          <w:rStyle w:val="FootnoteReference"/>
        </w:rPr>
        <w:footnoteReference w:id="4"/>
      </w:r>
      <w:r>
        <w:t xml:space="preserve"> also says the it is not enough the regular </w:t>
      </w:r>
      <w:proofErr w:type="spellStart"/>
      <w:r>
        <w:t>tefillos</w:t>
      </w:r>
      <w:proofErr w:type="spellEnd"/>
      <w:r>
        <w:t xml:space="preserve"> because Hashem says you came to daven for your needs, and once you were there anyways you through in a tefilla for the </w:t>
      </w:r>
      <w:proofErr w:type="spellStart"/>
      <w:r>
        <w:t>geula</w:t>
      </w:r>
      <w:proofErr w:type="spellEnd"/>
      <w:r>
        <w:t xml:space="preserve">, however if </w:t>
      </w:r>
      <w:proofErr w:type="spellStart"/>
      <w:r>
        <w:t>klal</w:t>
      </w:r>
      <w:proofErr w:type="spellEnd"/>
      <w:r>
        <w:t xml:space="preserve"> Yisroel will gather together just to daven for the </w:t>
      </w:r>
      <w:proofErr w:type="spellStart"/>
      <w:r>
        <w:t>geula</w:t>
      </w:r>
      <w:proofErr w:type="spellEnd"/>
      <w:r>
        <w:t xml:space="preserve">, immediately the </w:t>
      </w:r>
      <w:proofErr w:type="spellStart"/>
      <w:r>
        <w:t>guela</w:t>
      </w:r>
      <w:proofErr w:type="spellEnd"/>
      <w:r>
        <w:t xml:space="preserve"> will come. The </w:t>
      </w:r>
      <w:proofErr w:type="spellStart"/>
      <w:r>
        <w:t>Chofetz</w:t>
      </w:r>
      <w:proofErr w:type="spellEnd"/>
      <w:r>
        <w:t xml:space="preserve"> Chayim</w:t>
      </w:r>
      <w:r w:rsidR="0054063F">
        <w:rPr>
          <w:rStyle w:val="FootnoteReference"/>
        </w:rPr>
        <w:footnoteReference w:id="5"/>
      </w:r>
      <w:r w:rsidR="0054063F">
        <w:t xml:space="preserve"> also writes the same idea that it is in </w:t>
      </w:r>
      <w:r w:rsidR="0054063F">
        <w:rPr>
          <w:rFonts w:hint="cs"/>
          <w:rtl/>
        </w:rPr>
        <w:t>עיקר גדול</w:t>
      </w:r>
      <w:r w:rsidR="0054063F">
        <w:t xml:space="preserve"> that </w:t>
      </w:r>
      <w:proofErr w:type="spellStart"/>
      <w:r w:rsidR="0054063F">
        <w:t>klal</w:t>
      </w:r>
      <w:proofErr w:type="spellEnd"/>
      <w:r w:rsidR="0054063F">
        <w:t xml:space="preserve"> Yisroel gather together specifically to daven </w:t>
      </w:r>
      <w:r w:rsidR="0054063F">
        <w:rPr>
          <w:rFonts w:hint="cs"/>
          <w:rtl/>
        </w:rPr>
        <w:t>בצעקה</w:t>
      </w:r>
      <w:r w:rsidR="0054063F">
        <w:t xml:space="preserve"> for the </w:t>
      </w:r>
      <w:proofErr w:type="spellStart"/>
      <w:r w:rsidR="0054063F">
        <w:t>geula</w:t>
      </w:r>
      <w:proofErr w:type="spellEnd"/>
      <w:r w:rsidR="0054063F">
        <w:t xml:space="preserve">, just like it was done in </w:t>
      </w:r>
      <w:proofErr w:type="spellStart"/>
      <w:r w:rsidR="0054063F">
        <w:t>mitzrayim</w:t>
      </w:r>
      <w:proofErr w:type="spellEnd"/>
      <w:r w:rsidR="0054063F">
        <w:t xml:space="preserve">. The </w:t>
      </w:r>
      <w:proofErr w:type="spellStart"/>
      <w:r w:rsidR="0054063F">
        <w:t>Chofetz</w:t>
      </w:r>
      <w:proofErr w:type="spellEnd"/>
      <w:r w:rsidR="0054063F">
        <w:t xml:space="preserve"> Chaim himself tried to arrange such a tefilla in his old age, and he cried and said the only thing that is preventing the </w:t>
      </w:r>
      <w:proofErr w:type="spellStart"/>
      <w:r w:rsidR="0054063F">
        <w:t>geula</w:t>
      </w:r>
      <w:proofErr w:type="spellEnd"/>
      <w:r w:rsidR="0054063F">
        <w:t xml:space="preserve">, is that </w:t>
      </w:r>
      <w:proofErr w:type="spellStart"/>
      <w:r w:rsidR="0054063F">
        <w:t>klal</w:t>
      </w:r>
      <w:proofErr w:type="spellEnd"/>
      <w:r w:rsidR="0054063F">
        <w:t xml:space="preserve"> Yisroel did not gather to be </w:t>
      </w:r>
      <w:r w:rsidR="0054063F">
        <w:rPr>
          <w:rFonts w:hint="cs"/>
          <w:rtl/>
        </w:rPr>
        <w:t>צועק</w:t>
      </w:r>
      <w:r w:rsidR="0054063F">
        <w:t xml:space="preserve"> for the </w:t>
      </w:r>
      <w:r w:rsidR="0054063F">
        <w:rPr>
          <w:rFonts w:hint="cs"/>
          <w:rtl/>
        </w:rPr>
        <w:t>גאולה</w:t>
      </w:r>
      <w:r w:rsidR="0054063F">
        <w:t xml:space="preserve">, and he intended to send out a </w:t>
      </w:r>
      <w:r w:rsidR="0054063F">
        <w:rPr>
          <w:rFonts w:hint="cs"/>
          <w:rtl/>
        </w:rPr>
        <w:t>קול קורא</w:t>
      </w:r>
      <w:r w:rsidR="0054063F">
        <w:t xml:space="preserve"> with </w:t>
      </w:r>
      <w:r w:rsidR="0054063F">
        <w:rPr>
          <w:rFonts w:hint="cs"/>
          <w:rtl/>
        </w:rPr>
        <w:t>ר' חיים עוזר</w:t>
      </w:r>
      <w:r w:rsidR="0054063F">
        <w:t xml:space="preserve">, to make gatherings to be </w:t>
      </w:r>
      <w:r w:rsidR="0054063F">
        <w:rPr>
          <w:rFonts w:hint="cs"/>
          <w:rtl/>
        </w:rPr>
        <w:t>צועק</w:t>
      </w:r>
      <w:r w:rsidR="0054063F">
        <w:t xml:space="preserve"> for the </w:t>
      </w:r>
      <w:proofErr w:type="spellStart"/>
      <w:r w:rsidR="0054063F">
        <w:t>geula</w:t>
      </w:r>
      <w:proofErr w:type="spellEnd"/>
      <w:r w:rsidR="0054063F">
        <w:t>, but it did not work out.</w:t>
      </w:r>
      <w:r w:rsidR="007001DA">
        <w:rPr>
          <w:rStyle w:val="FootnoteReference"/>
        </w:rPr>
        <w:footnoteReference w:id="6"/>
      </w:r>
      <w:r w:rsidR="0054063F">
        <w:t xml:space="preserve"> </w:t>
      </w:r>
    </w:p>
    <w:p w14:paraId="0108F2BC" w14:textId="77777777" w:rsidR="003A67D0" w:rsidRDefault="00D66AA0" w:rsidP="00F50B62">
      <w:pPr>
        <w:jc w:val="both"/>
        <w:rPr>
          <w:rtl/>
        </w:rPr>
      </w:pPr>
      <w:r>
        <w:lastRenderedPageBreak/>
        <w:t xml:space="preserve">In our times however we are </w:t>
      </w:r>
      <w:proofErr w:type="spellStart"/>
      <w:r>
        <w:t>zoche</w:t>
      </w:r>
      <w:proofErr w:type="spellEnd"/>
      <w:r>
        <w:t xml:space="preserve"> to witness the fulfillment of the </w:t>
      </w:r>
      <w:r>
        <w:rPr>
          <w:rFonts w:hint="cs"/>
          <w:rtl/>
        </w:rPr>
        <w:t>נבואה</w:t>
      </w:r>
      <w:r>
        <w:t xml:space="preserve">, </w:t>
      </w:r>
      <w:r>
        <w:rPr>
          <w:rFonts w:hint="cs"/>
          <w:rtl/>
        </w:rPr>
        <w:t>אחר ישובו בית ישראל ובקשו</w:t>
      </w:r>
      <w:r>
        <w:t xml:space="preserve">, and the wish of the </w:t>
      </w:r>
      <w:proofErr w:type="spellStart"/>
      <w:r>
        <w:t>Chofetz</w:t>
      </w:r>
      <w:proofErr w:type="spellEnd"/>
      <w:r>
        <w:t xml:space="preserve"> Chayim, as major gatherings are taking place all over Eretz Yisroel, to be </w:t>
      </w:r>
      <w:r>
        <w:rPr>
          <w:rFonts w:hint="cs"/>
          <w:rtl/>
        </w:rPr>
        <w:t>צועק</w:t>
      </w:r>
      <w:r>
        <w:t xml:space="preserve"> for the </w:t>
      </w:r>
      <w:proofErr w:type="spellStart"/>
      <w:r>
        <w:t>geula</w:t>
      </w:r>
      <w:proofErr w:type="spellEnd"/>
      <w:r>
        <w:t xml:space="preserve">. And history is repeating itself, the tefilla of the </w:t>
      </w:r>
      <w:r>
        <w:rPr>
          <w:rFonts w:hint="cs"/>
          <w:rtl/>
        </w:rPr>
        <w:t>מעבר יבק</w:t>
      </w:r>
      <w:r>
        <w:t xml:space="preserve"> that was sent from </w:t>
      </w:r>
      <w:proofErr w:type="spellStart"/>
      <w:r>
        <w:t>Yerushalayim</w:t>
      </w:r>
      <w:proofErr w:type="spellEnd"/>
      <w:r>
        <w:t xml:space="preserve">, is used [in a shorter form], was used to Daven every Rosh Chodesh in </w:t>
      </w:r>
      <w:r>
        <w:rPr>
          <w:rFonts w:hint="cs"/>
          <w:rtl/>
        </w:rPr>
        <w:t>קהל אנשי ירושלים</w:t>
      </w:r>
      <w:r>
        <w:t xml:space="preserve"> in </w:t>
      </w:r>
      <w:proofErr w:type="spellStart"/>
      <w:r>
        <w:t>Yerushalayim</w:t>
      </w:r>
      <w:proofErr w:type="spellEnd"/>
      <w:r>
        <w:t xml:space="preserve">, and from there it spread all over Eretz Yisroel by every type of </w:t>
      </w:r>
      <w:r>
        <w:rPr>
          <w:rFonts w:hint="cs"/>
          <w:rtl/>
        </w:rPr>
        <w:t>קהילה</w:t>
      </w:r>
      <w:r>
        <w:t xml:space="preserve">! The tefilla was said by thousands of </w:t>
      </w:r>
      <w:proofErr w:type="spellStart"/>
      <w:r>
        <w:t>Bnei</w:t>
      </w:r>
      <w:proofErr w:type="spellEnd"/>
      <w:r>
        <w:t xml:space="preserve"> Torah, in Yeshivas Mir by the </w:t>
      </w:r>
      <w:proofErr w:type="spellStart"/>
      <w:r>
        <w:t>levayah</w:t>
      </w:r>
      <w:proofErr w:type="spellEnd"/>
      <w:r>
        <w:t xml:space="preserve"> of the Mashgiach </w:t>
      </w:r>
      <w:proofErr w:type="spellStart"/>
      <w:r>
        <w:t>Zatzal</w:t>
      </w:r>
      <w:proofErr w:type="spellEnd"/>
      <w:r>
        <w:t>,</w:t>
      </w:r>
      <w:r w:rsidR="00B71078">
        <w:t xml:space="preserve"> by the direction of the Mashgiach </w:t>
      </w:r>
      <w:proofErr w:type="spellStart"/>
      <w:r w:rsidR="00B71078">
        <w:t>Harav</w:t>
      </w:r>
      <w:proofErr w:type="spellEnd"/>
      <w:r w:rsidR="00B71078">
        <w:t xml:space="preserve"> Don Segal </w:t>
      </w:r>
      <w:proofErr w:type="spellStart"/>
      <w:r w:rsidR="00B71078">
        <w:t>Shlit”a</w:t>
      </w:r>
      <w:proofErr w:type="spellEnd"/>
      <w:r w:rsidR="00B71078">
        <w:t>,</w:t>
      </w:r>
      <w:r>
        <w:t xml:space="preserve"> </w:t>
      </w:r>
      <w:r w:rsidR="00B71078">
        <w:t xml:space="preserve">and again on Rosh Chodesh </w:t>
      </w:r>
      <w:proofErr w:type="spellStart"/>
      <w:r w:rsidR="00B71078">
        <w:t>Shvat</w:t>
      </w:r>
      <w:proofErr w:type="spellEnd"/>
      <w:r w:rsidR="00B71078">
        <w:t xml:space="preserve"> there was a gathering of 1500 </w:t>
      </w:r>
      <w:proofErr w:type="spellStart"/>
      <w:r w:rsidR="00B71078">
        <w:t>yidden</w:t>
      </w:r>
      <w:proofErr w:type="spellEnd"/>
      <w:r w:rsidR="00B71078">
        <w:t xml:space="preserve"> led by Reb </w:t>
      </w:r>
      <w:proofErr w:type="spellStart"/>
      <w:r w:rsidR="00B71078">
        <w:t>Binyomin</w:t>
      </w:r>
      <w:proofErr w:type="spellEnd"/>
      <w:r w:rsidR="00B71078">
        <w:t xml:space="preserve"> Finkel </w:t>
      </w:r>
      <w:proofErr w:type="spellStart"/>
      <w:r w:rsidR="00B71078">
        <w:t>Shlit”a</w:t>
      </w:r>
      <w:proofErr w:type="spellEnd"/>
      <w:r w:rsidR="00B71078">
        <w:t xml:space="preserve">. </w:t>
      </w:r>
      <w:proofErr w:type="spellStart"/>
      <w:r w:rsidR="00B71078">
        <w:t>Motzei</w:t>
      </w:r>
      <w:proofErr w:type="spellEnd"/>
      <w:r w:rsidR="00B71078">
        <w:t xml:space="preserve"> Shabbos </w:t>
      </w:r>
      <w:proofErr w:type="spellStart"/>
      <w:r w:rsidR="00B71078">
        <w:t>parshas</w:t>
      </w:r>
      <w:proofErr w:type="spellEnd"/>
      <w:r w:rsidR="00B71078">
        <w:t xml:space="preserve"> </w:t>
      </w:r>
      <w:proofErr w:type="spellStart"/>
      <w:r w:rsidR="00B71078">
        <w:t>vo’eira</w:t>
      </w:r>
      <w:proofErr w:type="spellEnd"/>
      <w:r w:rsidR="00B71078">
        <w:t xml:space="preserve"> there was a huge gathering in Kollel </w:t>
      </w:r>
      <w:proofErr w:type="spellStart"/>
      <w:r w:rsidR="00B71078">
        <w:t>Chazon</w:t>
      </w:r>
      <w:proofErr w:type="spellEnd"/>
      <w:r w:rsidR="00B71078">
        <w:t xml:space="preserve"> Ish in </w:t>
      </w:r>
      <w:proofErr w:type="spellStart"/>
      <w:r w:rsidR="00B71078">
        <w:t>Bnei</w:t>
      </w:r>
      <w:proofErr w:type="spellEnd"/>
      <w:r w:rsidR="00B71078">
        <w:t xml:space="preserve"> </w:t>
      </w:r>
      <w:proofErr w:type="spellStart"/>
      <w:r w:rsidR="00B71078">
        <w:t>Brak</w:t>
      </w:r>
      <w:proofErr w:type="spellEnd"/>
      <w:r w:rsidR="00B71078">
        <w:t xml:space="preserve">, led by Rav </w:t>
      </w:r>
      <w:proofErr w:type="spellStart"/>
      <w:r w:rsidR="00B71078">
        <w:t>Naftoli</w:t>
      </w:r>
      <w:proofErr w:type="spellEnd"/>
      <w:r w:rsidR="00B71078">
        <w:t xml:space="preserve"> </w:t>
      </w:r>
      <w:proofErr w:type="spellStart"/>
      <w:r w:rsidR="00B71078">
        <w:t>Kopshitz</w:t>
      </w:r>
      <w:proofErr w:type="spellEnd"/>
      <w:r w:rsidR="00B71078">
        <w:t xml:space="preserve"> </w:t>
      </w:r>
      <w:proofErr w:type="spellStart"/>
      <w:r w:rsidR="00B71078">
        <w:t>shlit”a</w:t>
      </w:r>
      <w:proofErr w:type="spellEnd"/>
      <w:r w:rsidR="00B71078">
        <w:t xml:space="preserve">, Rav </w:t>
      </w:r>
      <w:proofErr w:type="spellStart"/>
      <w:r w:rsidR="00B71078">
        <w:t>Eliyohu</w:t>
      </w:r>
      <w:proofErr w:type="spellEnd"/>
      <w:r w:rsidR="00B71078">
        <w:t xml:space="preserve"> Diskin, and Reb Levi Yitzchok Shushan. </w:t>
      </w:r>
    </w:p>
    <w:p w14:paraId="56DC9E60" w14:textId="77777777" w:rsidR="003A67D0" w:rsidRDefault="003A67D0" w:rsidP="00F50B62">
      <w:pPr>
        <w:jc w:val="both"/>
      </w:pPr>
      <w:r>
        <w:t xml:space="preserve">The tefilla has become so widespread in Eretz Yisroel, it is being said in some </w:t>
      </w:r>
      <w:proofErr w:type="spellStart"/>
      <w:r>
        <w:t>Chadorim</w:t>
      </w:r>
      <w:proofErr w:type="spellEnd"/>
      <w:r>
        <w:t xml:space="preserve">, </w:t>
      </w:r>
      <w:proofErr w:type="spellStart"/>
      <w:r>
        <w:t>Avos</w:t>
      </w:r>
      <w:proofErr w:type="spellEnd"/>
      <w:r>
        <w:t xml:space="preserve"> </w:t>
      </w:r>
      <w:proofErr w:type="spellStart"/>
      <w:r>
        <w:t>U’banim</w:t>
      </w:r>
      <w:proofErr w:type="spellEnd"/>
      <w:r>
        <w:t xml:space="preserve">, while waiting by a bris, many </w:t>
      </w:r>
      <w:proofErr w:type="spellStart"/>
      <w:r>
        <w:t>kollelim</w:t>
      </w:r>
      <w:proofErr w:type="spellEnd"/>
      <w:r>
        <w:t xml:space="preserve"> say the tefilla once a week, and Baruch Hashem it has spread a little in </w:t>
      </w:r>
      <w:proofErr w:type="spellStart"/>
      <w:r>
        <w:t>Chuz</w:t>
      </w:r>
      <w:proofErr w:type="spellEnd"/>
      <w:r>
        <w:t xml:space="preserve"> </w:t>
      </w:r>
      <w:proofErr w:type="spellStart"/>
      <w:r>
        <w:t>la’aretz</w:t>
      </w:r>
      <w:proofErr w:type="spellEnd"/>
      <w:r>
        <w:t xml:space="preserve"> as well.</w:t>
      </w:r>
    </w:p>
    <w:p w14:paraId="49D98B7E" w14:textId="5DFEFBC4" w:rsidR="00D66AA0" w:rsidRPr="004401EF" w:rsidRDefault="00D66AA0" w:rsidP="00F50B62">
      <w:pPr>
        <w:jc w:val="both"/>
      </w:pPr>
      <w:r>
        <w:t xml:space="preserve"> </w:t>
      </w:r>
    </w:p>
    <w:sectPr w:rsidR="00D66AA0" w:rsidRPr="004401EF" w:rsidSect="00116C3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26DE" w14:textId="77777777" w:rsidR="00116C33" w:rsidRDefault="00116C33" w:rsidP="0009457D">
      <w:pPr>
        <w:spacing w:after="0" w:line="240" w:lineRule="auto"/>
      </w:pPr>
      <w:r>
        <w:separator/>
      </w:r>
    </w:p>
  </w:endnote>
  <w:endnote w:type="continuationSeparator" w:id="0">
    <w:p w14:paraId="11135EED" w14:textId="77777777" w:rsidR="00116C33" w:rsidRDefault="00116C33" w:rsidP="0009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FD7" w14:textId="77777777" w:rsidR="00116C33" w:rsidRDefault="00116C33" w:rsidP="0009457D">
      <w:pPr>
        <w:spacing w:after="0" w:line="240" w:lineRule="auto"/>
      </w:pPr>
      <w:r>
        <w:separator/>
      </w:r>
    </w:p>
  </w:footnote>
  <w:footnote w:type="continuationSeparator" w:id="0">
    <w:p w14:paraId="1334BC36" w14:textId="77777777" w:rsidR="00116C33" w:rsidRDefault="00116C33" w:rsidP="0009457D">
      <w:pPr>
        <w:spacing w:after="0" w:line="240" w:lineRule="auto"/>
      </w:pPr>
      <w:r>
        <w:continuationSeparator/>
      </w:r>
    </w:p>
  </w:footnote>
  <w:footnote w:id="1">
    <w:p w14:paraId="0CC60629" w14:textId="0FD799D5" w:rsidR="00F50B62" w:rsidRDefault="00F50B6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ירושלמי תענית פ"א ה"א.</w:t>
      </w:r>
    </w:p>
  </w:footnote>
  <w:footnote w:id="2">
    <w:p w14:paraId="7070443E" w14:textId="5DBC3829" w:rsidR="004401EF" w:rsidRDefault="004401EF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שמות </w:t>
      </w:r>
      <w:r>
        <w:rPr>
          <w:rFonts w:hint="cs"/>
          <w:rtl/>
        </w:rPr>
        <w:t>ב, כה, ורבינו בחיי בפסוק כג</w:t>
      </w:r>
    </w:p>
  </w:footnote>
  <w:footnote w:id="3">
    <w:p w14:paraId="39B55B2F" w14:textId="7E085A2D" w:rsidR="000568D2" w:rsidRDefault="000568D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או"ח </w:t>
      </w:r>
      <w:r>
        <w:rPr>
          <w:rFonts w:hint="cs"/>
          <w:rtl/>
        </w:rPr>
        <w:t>סי' קפ"ח</w:t>
      </w:r>
    </w:p>
  </w:footnote>
  <w:footnote w:id="4">
    <w:p w14:paraId="4D4CB661" w14:textId="2C4C5625" w:rsidR="001E3945" w:rsidRDefault="001E3945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כוכב </w:t>
      </w:r>
      <w:r>
        <w:rPr>
          <w:rFonts w:hint="cs"/>
          <w:rtl/>
        </w:rPr>
        <w:t>ליעקב פר' אמור</w:t>
      </w:r>
    </w:p>
  </w:footnote>
  <w:footnote w:id="5">
    <w:p w14:paraId="1AB336D6" w14:textId="18015121" w:rsidR="0054063F" w:rsidRDefault="0054063F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חומת </w:t>
      </w:r>
      <w:r>
        <w:rPr>
          <w:rFonts w:hint="cs"/>
          <w:rtl/>
        </w:rPr>
        <w:t>הדת פרק יד</w:t>
      </w:r>
    </w:p>
  </w:footnote>
  <w:footnote w:id="6">
    <w:p w14:paraId="09D87F21" w14:textId="5DC7FABD" w:rsidR="007001DA" w:rsidRDefault="007001DA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והגדת </w:t>
      </w:r>
      <w:r>
        <w:rPr>
          <w:rFonts w:hint="cs"/>
          <w:rtl/>
        </w:rPr>
        <w:t>פ' שמות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DC6" w14:textId="65D0690D" w:rsidR="0009457D" w:rsidRDefault="0009457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9DCB8A2" wp14:editId="53A3FCA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B76348A" w14:textId="5FB6BFCB" w:rsidR="0009457D" w:rsidRDefault="0009457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09457D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>ונצעק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 אל ד' אלוקינו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9DCB8A2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B76348A" w14:textId="5FB6BFCB" w:rsidR="0009457D" w:rsidRDefault="0009457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09457D"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>ונצעק</w:t>
                        </w:r>
                        <w:r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 אל ד' אלוקינו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7D"/>
    <w:rsid w:val="000568D2"/>
    <w:rsid w:val="0009457D"/>
    <w:rsid w:val="00116C33"/>
    <w:rsid w:val="001E3945"/>
    <w:rsid w:val="003A67D0"/>
    <w:rsid w:val="004401EF"/>
    <w:rsid w:val="0054063F"/>
    <w:rsid w:val="007001DA"/>
    <w:rsid w:val="008111BD"/>
    <w:rsid w:val="00940C6D"/>
    <w:rsid w:val="00A80C93"/>
    <w:rsid w:val="00B71078"/>
    <w:rsid w:val="00D66AA0"/>
    <w:rsid w:val="00F05394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48609"/>
  <w15:chartTrackingRefBased/>
  <w15:docId w15:val="{EFE60692-E690-46E6-AA4E-6FBEF586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7D"/>
  </w:style>
  <w:style w:type="paragraph" w:styleId="Footer">
    <w:name w:val="footer"/>
    <w:basedOn w:val="Normal"/>
    <w:link w:val="FooterChar"/>
    <w:uiPriority w:val="99"/>
    <w:unhideWhenUsed/>
    <w:rsid w:val="00094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7D"/>
  </w:style>
  <w:style w:type="paragraph" w:styleId="FootnoteText">
    <w:name w:val="footnote text"/>
    <w:basedOn w:val="Normal"/>
    <w:link w:val="FootnoteTextChar"/>
    <w:uiPriority w:val="99"/>
    <w:semiHidden/>
    <w:unhideWhenUsed/>
    <w:rsid w:val="000945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5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45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90F35-AEBF-479C-AFDA-13BB215E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ונצעק אל ד' אלוקינו</dc:title>
  <dc:subject/>
  <dc:creator>S A</dc:creator>
  <cp:keywords/>
  <dc:description/>
  <cp:lastModifiedBy>S A</cp:lastModifiedBy>
  <cp:revision>4</cp:revision>
  <dcterms:created xsi:type="dcterms:W3CDTF">2024-01-17T04:21:00Z</dcterms:created>
  <dcterms:modified xsi:type="dcterms:W3CDTF">2024-01-23T00:13:00Z</dcterms:modified>
</cp:coreProperties>
</file>