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10E2" w14:textId="5BA31A48" w:rsidR="00792152" w:rsidRDefault="0026433B" w:rsidP="00792152">
      <w:pPr>
        <w:pStyle w:val="a3"/>
        <w:rPr>
          <w:rtl/>
        </w:rPr>
      </w:pPr>
      <w:r w:rsidRPr="00792152">
        <w:rPr>
          <w:rFonts w:hint="cs"/>
          <w:rtl/>
        </w:rPr>
        <w:t xml:space="preserve">דרשה </w:t>
      </w:r>
      <w:r w:rsidR="00C63D9C" w:rsidRPr="00792152">
        <w:rPr>
          <w:rFonts w:hint="cs"/>
          <w:rtl/>
        </w:rPr>
        <w:t>ל</w:t>
      </w:r>
      <w:r w:rsidR="00226FD5" w:rsidRPr="00792152">
        <w:rPr>
          <w:rFonts w:hint="cs"/>
          <w:rtl/>
        </w:rPr>
        <w:t xml:space="preserve">יום </w:t>
      </w:r>
      <w:proofErr w:type="spellStart"/>
      <w:r w:rsidR="00AE3567">
        <w:rPr>
          <w:rFonts w:hint="cs"/>
          <w:rtl/>
        </w:rPr>
        <w:t>פגירתו</w:t>
      </w:r>
      <w:proofErr w:type="spellEnd"/>
      <w:r w:rsidR="00226FD5" w:rsidRPr="00792152">
        <w:rPr>
          <w:rFonts w:hint="cs"/>
          <w:rtl/>
        </w:rPr>
        <w:t xml:space="preserve"> של הורדוס א</w:t>
      </w:r>
      <w:r w:rsidRPr="00792152">
        <w:rPr>
          <w:rFonts w:hint="cs"/>
          <w:rtl/>
        </w:rPr>
        <w:t>'</w:t>
      </w:r>
    </w:p>
    <w:p w14:paraId="03699BA7" w14:textId="77777777" w:rsidR="0026433B" w:rsidRPr="001305A3" w:rsidRDefault="00FE1F50" w:rsidP="001305A3">
      <w:pPr>
        <w:pStyle w:val="a8"/>
        <w:rPr>
          <w:rtl/>
        </w:rPr>
      </w:pPr>
      <w:r w:rsidRPr="001305A3">
        <w:rPr>
          <w:rtl/>
        </w:rPr>
        <w:t>(אב</w:t>
      </w:r>
      <w:r w:rsidR="00BC2F68" w:rsidRPr="001305A3">
        <w:rPr>
          <w:rFonts w:hint="cs"/>
          <w:rtl/>
        </w:rPr>
        <w:t>רהם</w:t>
      </w:r>
      <w:r w:rsidRPr="001305A3">
        <w:rPr>
          <w:rtl/>
        </w:rPr>
        <w:t xml:space="preserve"> אופנבכר, שיעור </w:t>
      </w:r>
      <w:r w:rsidR="00BC2F68" w:rsidRPr="001305A3">
        <w:rPr>
          <w:rFonts w:hint="cs"/>
          <w:rtl/>
        </w:rPr>
        <w:t>י</w:t>
      </w:r>
      <w:r w:rsidR="0026433B" w:rsidRPr="001305A3">
        <w:rPr>
          <w:rtl/>
        </w:rPr>
        <w:t>', תורת החיים</w:t>
      </w:r>
      <w:r w:rsidR="00001C05" w:rsidRPr="001305A3">
        <w:rPr>
          <w:rFonts w:hint="cs"/>
          <w:rtl/>
        </w:rPr>
        <w:t xml:space="preserve">, </w:t>
      </w:r>
      <w:r w:rsidR="00226FD5" w:rsidRPr="001305A3">
        <w:rPr>
          <w:rFonts w:hint="cs"/>
          <w:rtl/>
        </w:rPr>
        <w:t>ז</w:t>
      </w:r>
      <w:r w:rsidR="00452127" w:rsidRPr="001305A3">
        <w:rPr>
          <w:rFonts w:hint="cs"/>
          <w:rtl/>
        </w:rPr>
        <w:t xml:space="preserve">' כסליו </w:t>
      </w:r>
      <w:r w:rsidR="00BC2F68" w:rsidRPr="001305A3">
        <w:rPr>
          <w:rFonts w:hint="cs"/>
          <w:rtl/>
        </w:rPr>
        <w:t>ה'תשפ"ד, 2</w:t>
      </w:r>
      <w:r w:rsidR="00E81BA9" w:rsidRPr="001305A3">
        <w:rPr>
          <w:rFonts w:hint="cs"/>
          <w:rtl/>
        </w:rPr>
        <w:t>027</w:t>
      </w:r>
      <w:r w:rsidR="00F454A9" w:rsidRPr="001305A3">
        <w:rPr>
          <w:rFonts w:hint="cs"/>
          <w:rtl/>
        </w:rPr>
        <w:t xml:space="preserve"> שנה </w:t>
      </w:r>
      <w:r w:rsidR="00226FD5" w:rsidRPr="001305A3">
        <w:rPr>
          <w:rFonts w:hint="cs"/>
          <w:rtl/>
        </w:rPr>
        <w:t>לפטירת הורדוס</w:t>
      </w:r>
      <w:r w:rsidR="00001C05" w:rsidRPr="001305A3">
        <w:rPr>
          <w:rFonts w:hint="cs"/>
          <w:rtl/>
        </w:rPr>
        <w:t>)</w:t>
      </w:r>
    </w:p>
    <w:p w14:paraId="0584F837" w14:textId="77777777" w:rsidR="00C21DE6" w:rsidRDefault="00F454A9" w:rsidP="002B2008">
      <w:pPr>
        <w:rPr>
          <w:rFonts w:ascii="David" w:hAnsi="David"/>
          <w:sz w:val="24"/>
          <w:rtl/>
        </w:rPr>
      </w:pPr>
      <w:r>
        <w:rPr>
          <w:rFonts w:ascii="David" w:hAnsi="David" w:hint="cs"/>
          <w:sz w:val="24"/>
          <w:rtl/>
        </w:rPr>
        <w:t>"</w:t>
      </w:r>
      <w:r w:rsidR="00226FD5" w:rsidRPr="00226FD5">
        <w:rPr>
          <w:rFonts w:ascii="David" w:hAnsi="David"/>
          <w:sz w:val="24"/>
          <w:rtl/>
        </w:rPr>
        <w:t>בשבעה ביה יום טב. יום שמת ה</w:t>
      </w:r>
      <w:r w:rsidR="00226FD5">
        <w:rPr>
          <w:rFonts w:ascii="David" w:hAnsi="David" w:hint="cs"/>
          <w:sz w:val="24"/>
          <w:rtl/>
        </w:rPr>
        <w:t>ו</w:t>
      </w:r>
      <w:r w:rsidR="00226FD5" w:rsidRPr="00226FD5">
        <w:rPr>
          <w:rFonts w:ascii="David" w:hAnsi="David"/>
          <w:sz w:val="24"/>
          <w:rtl/>
        </w:rPr>
        <w:t>רדוס</w:t>
      </w:r>
      <w:r w:rsidR="00226FD5">
        <w:rPr>
          <w:rStyle w:val="a7"/>
          <w:rFonts w:ascii="David" w:hAnsi="David"/>
          <w:sz w:val="24"/>
          <w:rtl/>
        </w:rPr>
        <w:footnoteReference w:id="1"/>
      </w:r>
      <w:r w:rsidR="00226FD5">
        <w:rPr>
          <w:rFonts w:ascii="David" w:hAnsi="David" w:hint="cs"/>
          <w:sz w:val="24"/>
          <w:rtl/>
        </w:rPr>
        <w:t>,</w:t>
      </w:r>
      <w:r w:rsidR="00226FD5" w:rsidRPr="00226FD5">
        <w:rPr>
          <w:rFonts w:ascii="David" w:hAnsi="David"/>
          <w:sz w:val="24"/>
          <w:rtl/>
        </w:rPr>
        <w:t xml:space="preserve"> מפני שהיה ה</w:t>
      </w:r>
      <w:r w:rsidR="00226FD5">
        <w:rPr>
          <w:rFonts w:ascii="David" w:hAnsi="David" w:hint="cs"/>
          <w:sz w:val="24"/>
          <w:rtl/>
        </w:rPr>
        <w:t>ו</w:t>
      </w:r>
      <w:r w:rsidR="00226FD5" w:rsidRPr="00226FD5">
        <w:rPr>
          <w:rFonts w:ascii="David" w:hAnsi="David"/>
          <w:sz w:val="24"/>
          <w:rtl/>
        </w:rPr>
        <w:t>רדוס שונא את ישראל</w:t>
      </w:r>
      <w:r w:rsidR="00226FD5">
        <w:rPr>
          <w:rFonts w:ascii="David" w:hAnsi="David" w:hint="cs"/>
          <w:sz w:val="24"/>
          <w:rtl/>
        </w:rPr>
        <w:t>,</w:t>
      </w:r>
      <w:r w:rsidR="00226FD5" w:rsidRPr="00226FD5">
        <w:rPr>
          <w:rFonts w:ascii="David" w:hAnsi="David"/>
          <w:sz w:val="24"/>
          <w:rtl/>
        </w:rPr>
        <w:t xml:space="preserve"> את החכמים</w:t>
      </w:r>
      <w:r w:rsidR="00226FD5">
        <w:rPr>
          <w:rFonts w:ascii="David" w:hAnsi="David" w:hint="cs"/>
          <w:sz w:val="24"/>
          <w:rtl/>
        </w:rPr>
        <w:t>.</w:t>
      </w:r>
      <w:r w:rsidR="00226FD5" w:rsidRPr="00226FD5">
        <w:rPr>
          <w:rFonts w:ascii="David" w:hAnsi="David"/>
          <w:sz w:val="24"/>
          <w:rtl/>
        </w:rPr>
        <w:t xml:space="preserve"> ששמחה היא לפני המקום כשהרשעים מסתלקין מן העולם</w:t>
      </w:r>
      <w:r w:rsidR="00226FD5">
        <w:rPr>
          <w:rFonts w:ascii="David" w:hAnsi="David" w:hint="cs"/>
          <w:sz w:val="24"/>
          <w:rtl/>
        </w:rPr>
        <w:t>,</w:t>
      </w:r>
      <w:r w:rsidR="00226FD5" w:rsidRPr="00226FD5">
        <w:rPr>
          <w:rFonts w:ascii="David" w:hAnsi="David"/>
          <w:sz w:val="24"/>
          <w:rtl/>
        </w:rPr>
        <w:t xml:space="preserve"> שנאמר</w:t>
      </w:r>
      <w:r w:rsidR="00226FD5">
        <w:rPr>
          <w:rFonts w:ascii="David" w:hAnsi="David" w:hint="cs"/>
          <w:sz w:val="24"/>
          <w:rtl/>
        </w:rPr>
        <w:t>:</w:t>
      </w:r>
      <w:r w:rsidR="00226FD5" w:rsidRPr="00226FD5">
        <w:rPr>
          <w:rFonts w:ascii="David" w:hAnsi="David"/>
          <w:sz w:val="24"/>
          <w:rtl/>
        </w:rPr>
        <w:t xml:space="preserve"> וגם יד </w:t>
      </w:r>
      <w:r w:rsidR="00226FD5">
        <w:rPr>
          <w:rFonts w:ascii="David" w:hAnsi="David" w:hint="cs"/>
          <w:sz w:val="24"/>
          <w:rtl/>
        </w:rPr>
        <w:t>ה'</w:t>
      </w:r>
      <w:r w:rsidR="00226FD5" w:rsidRPr="00226FD5">
        <w:rPr>
          <w:rFonts w:ascii="David" w:hAnsi="David"/>
          <w:sz w:val="24"/>
          <w:rtl/>
        </w:rPr>
        <w:t xml:space="preserve"> הי</w:t>
      </w:r>
      <w:r w:rsidR="00226FD5">
        <w:rPr>
          <w:rFonts w:ascii="David" w:hAnsi="David" w:hint="cs"/>
          <w:sz w:val="24"/>
          <w:rtl/>
        </w:rPr>
        <w:t>י</w:t>
      </w:r>
      <w:r w:rsidR="00226FD5" w:rsidRPr="00226FD5">
        <w:rPr>
          <w:rFonts w:ascii="David" w:hAnsi="David"/>
          <w:sz w:val="24"/>
          <w:rtl/>
        </w:rPr>
        <w:t>תה בם להומם וגומר</w:t>
      </w:r>
      <w:r w:rsidR="00226FD5">
        <w:rPr>
          <w:rFonts w:ascii="David" w:hAnsi="David" w:hint="cs"/>
          <w:sz w:val="24"/>
          <w:rtl/>
        </w:rPr>
        <w:t xml:space="preserve"> </w:t>
      </w:r>
      <w:r w:rsidR="00226FD5">
        <w:rPr>
          <w:rFonts w:ascii="David" w:hAnsi="David" w:hint="cs"/>
          <w:sz w:val="20"/>
          <w:szCs w:val="20"/>
          <w:rtl/>
        </w:rPr>
        <w:t>(דברים ב, טו)</w:t>
      </w:r>
      <w:r w:rsidR="00226FD5">
        <w:rPr>
          <w:rFonts w:ascii="David" w:hAnsi="David" w:hint="cs"/>
          <w:sz w:val="24"/>
          <w:rtl/>
        </w:rPr>
        <w:t>,</w:t>
      </w:r>
      <w:r w:rsidR="00226FD5" w:rsidRPr="00226FD5">
        <w:rPr>
          <w:rFonts w:ascii="David" w:hAnsi="David"/>
          <w:sz w:val="24"/>
          <w:rtl/>
        </w:rPr>
        <w:t xml:space="preserve"> וכתיב</w:t>
      </w:r>
      <w:r w:rsidR="00226FD5">
        <w:rPr>
          <w:rFonts w:ascii="David" w:hAnsi="David" w:hint="cs"/>
          <w:sz w:val="24"/>
          <w:rtl/>
        </w:rPr>
        <w:t>:</w:t>
      </w:r>
      <w:r w:rsidR="00226FD5" w:rsidRPr="00226FD5">
        <w:rPr>
          <w:rFonts w:ascii="David" w:hAnsi="David"/>
          <w:sz w:val="24"/>
          <w:rtl/>
        </w:rPr>
        <w:t xml:space="preserve"> ויהי כאשר תמו כל אנשי המלחמה למות מקרב העם</w:t>
      </w:r>
      <w:r w:rsidR="00226FD5">
        <w:rPr>
          <w:rFonts w:ascii="David" w:hAnsi="David" w:hint="cs"/>
          <w:sz w:val="24"/>
          <w:rtl/>
        </w:rPr>
        <w:t xml:space="preserve"> </w:t>
      </w:r>
      <w:r w:rsidR="00226FD5">
        <w:rPr>
          <w:rFonts w:ascii="David" w:hAnsi="David" w:hint="cs"/>
          <w:sz w:val="20"/>
          <w:szCs w:val="20"/>
          <w:rtl/>
        </w:rPr>
        <w:t>(שם טז)</w:t>
      </w:r>
      <w:r w:rsidR="00226FD5">
        <w:rPr>
          <w:rFonts w:ascii="David" w:hAnsi="David" w:hint="cs"/>
          <w:sz w:val="24"/>
          <w:rtl/>
        </w:rPr>
        <w:t>,</w:t>
      </w:r>
      <w:r w:rsidR="00226FD5" w:rsidRPr="00226FD5">
        <w:rPr>
          <w:rFonts w:ascii="David" w:hAnsi="David"/>
          <w:sz w:val="24"/>
          <w:rtl/>
        </w:rPr>
        <w:t xml:space="preserve"> וכתיב</w:t>
      </w:r>
      <w:r w:rsidR="00226FD5">
        <w:rPr>
          <w:rFonts w:ascii="David" w:hAnsi="David" w:hint="cs"/>
          <w:sz w:val="24"/>
          <w:rtl/>
        </w:rPr>
        <w:t>:</w:t>
      </w:r>
      <w:r w:rsidR="00226FD5" w:rsidRPr="00226FD5">
        <w:rPr>
          <w:rFonts w:ascii="David" w:hAnsi="David"/>
          <w:sz w:val="24"/>
          <w:rtl/>
        </w:rPr>
        <w:t xml:space="preserve"> וידבר ה' אלי לאמר</w:t>
      </w:r>
      <w:r w:rsidR="00226FD5">
        <w:rPr>
          <w:rFonts w:ascii="David" w:hAnsi="David" w:hint="cs"/>
          <w:sz w:val="24"/>
          <w:rtl/>
        </w:rPr>
        <w:t xml:space="preserve"> </w:t>
      </w:r>
      <w:r w:rsidR="00226FD5">
        <w:rPr>
          <w:rFonts w:ascii="David" w:hAnsi="David" w:hint="cs"/>
          <w:sz w:val="20"/>
          <w:szCs w:val="20"/>
          <w:rtl/>
        </w:rPr>
        <w:t>(שם יז)</w:t>
      </w:r>
      <w:r w:rsidR="00226FD5">
        <w:rPr>
          <w:rFonts w:ascii="David" w:hAnsi="David" w:hint="cs"/>
          <w:sz w:val="24"/>
          <w:rtl/>
        </w:rPr>
        <w:t>.</w:t>
      </w:r>
      <w:r w:rsidR="00226FD5" w:rsidRPr="00226FD5">
        <w:rPr>
          <w:rFonts w:ascii="David" w:hAnsi="David"/>
          <w:sz w:val="24"/>
          <w:rtl/>
        </w:rPr>
        <w:t xml:space="preserve"> וכן הוא אומר</w:t>
      </w:r>
      <w:r w:rsidR="00226FD5">
        <w:rPr>
          <w:rFonts w:ascii="David" w:hAnsi="David" w:hint="cs"/>
          <w:sz w:val="24"/>
          <w:rtl/>
        </w:rPr>
        <w:t>:</w:t>
      </w:r>
      <w:r w:rsidR="00226FD5" w:rsidRPr="00226FD5">
        <w:rPr>
          <w:rFonts w:ascii="David" w:hAnsi="David"/>
          <w:sz w:val="24"/>
          <w:rtl/>
        </w:rPr>
        <w:t xml:space="preserve"> איש טוב זה ואל בשורה טובה יב</w:t>
      </w:r>
      <w:r w:rsidR="00226FD5">
        <w:rPr>
          <w:rFonts w:ascii="David" w:hAnsi="David" w:hint="cs"/>
          <w:sz w:val="24"/>
          <w:rtl/>
        </w:rPr>
        <w:t>ו</w:t>
      </w:r>
      <w:r w:rsidR="00226FD5" w:rsidRPr="00226FD5">
        <w:rPr>
          <w:rFonts w:ascii="David" w:hAnsi="David"/>
          <w:sz w:val="24"/>
          <w:rtl/>
        </w:rPr>
        <w:t>א</w:t>
      </w:r>
      <w:r w:rsidR="00226FD5">
        <w:rPr>
          <w:rFonts w:ascii="David" w:hAnsi="David" w:hint="cs"/>
          <w:sz w:val="24"/>
          <w:rtl/>
        </w:rPr>
        <w:t xml:space="preserve"> </w:t>
      </w:r>
      <w:r w:rsidR="00226FD5">
        <w:rPr>
          <w:rFonts w:ascii="David" w:hAnsi="David" w:hint="cs"/>
          <w:sz w:val="20"/>
          <w:szCs w:val="20"/>
          <w:rtl/>
        </w:rPr>
        <w:t>(שמואל ב' יח, כז)</w:t>
      </w:r>
      <w:r w:rsidR="00226FD5">
        <w:rPr>
          <w:rFonts w:ascii="David" w:hAnsi="David" w:hint="cs"/>
          <w:sz w:val="24"/>
          <w:rtl/>
        </w:rPr>
        <w:t>,</w:t>
      </w:r>
      <w:r w:rsidR="00226FD5" w:rsidRPr="00226FD5">
        <w:rPr>
          <w:rFonts w:ascii="David" w:hAnsi="David"/>
          <w:sz w:val="24"/>
          <w:rtl/>
        </w:rPr>
        <w:t xml:space="preserve"> ואומר</w:t>
      </w:r>
      <w:r w:rsidR="00226FD5">
        <w:rPr>
          <w:rFonts w:ascii="David" w:hAnsi="David" w:hint="cs"/>
          <w:sz w:val="24"/>
          <w:rtl/>
        </w:rPr>
        <w:t>:</w:t>
      </w:r>
      <w:r w:rsidR="00226FD5" w:rsidRPr="00226FD5">
        <w:rPr>
          <w:rFonts w:ascii="David" w:hAnsi="David"/>
          <w:sz w:val="24"/>
          <w:rtl/>
        </w:rPr>
        <w:t xml:space="preserve"> ויצו המלך את בניהו בן יהוידע </w:t>
      </w:r>
      <w:r w:rsidR="00226FD5">
        <w:rPr>
          <w:rFonts w:ascii="David" w:hAnsi="David" w:hint="cs"/>
          <w:sz w:val="20"/>
          <w:szCs w:val="20"/>
          <w:rtl/>
        </w:rPr>
        <w:t xml:space="preserve">(מלכים א' ב, מו) </w:t>
      </w:r>
      <w:r w:rsidR="00226FD5" w:rsidRPr="00226FD5">
        <w:rPr>
          <w:rFonts w:ascii="David" w:hAnsi="David"/>
          <w:sz w:val="24"/>
          <w:rtl/>
        </w:rPr>
        <w:t>ויפגע בו וימיתהו וגומר</w:t>
      </w:r>
      <w:r w:rsidR="00226FD5">
        <w:rPr>
          <w:rFonts w:ascii="David" w:hAnsi="David" w:hint="cs"/>
          <w:sz w:val="24"/>
          <w:rtl/>
        </w:rPr>
        <w:t xml:space="preserve"> </w:t>
      </w:r>
      <w:r w:rsidR="00226FD5">
        <w:rPr>
          <w:rFonts w:ascii="David" w:hAnsi="David" w:hint="cs"/>
          <w:sz w:val="20"/>
          <w:szCs w:val="20"/>
          <w:rtl/>
        </w:rPr>
        <w:t>(שם לד)</w:t>
      </w:r>
      <w:r w:rsidR="00226FD5">
        <w:rPr>
          <w:rFonts w:ascii="David" w:hAnsi="David" w:hint="cs"/>
          <w:sz w:val="24"/>
          <w:rtl/>
        </w:rPr>
        <w:t>.</w:t>
      </w:r>
      <w:r w:rsidR="00226FD5" w:rsidRPr="00226FD5">
        <w:rPr>
          <w:rFonts w:ascii="David" w:hAnsi="David"/>
          <w:sz w:val="24"/>
          <w:rtl/>
        </w:rPr>
        <w:t xml:space="preserve"> ואותו </w:t>
      </w:r>
      <w:r w:rsidR="00226FD5">
        <w:rPr>
          <w:rFonts w:ascii="David" w:hAnsi="David"/>
          <w:sz w:val="24"/>
          <w:rtl/>
        </w:rPr>
        <w:t>היום שמת הרודוס</w:t>
      </w:r>
      <w:r w:rsidR="00226FD5">
        <w:rPr>
          <w:rFonts w:ascii="David" w:hAnsi="David" w:hint="cs"/>
          <w:sz w:val="24"/>
          <w:rtl/>
        </w:rPr>
        <w:t xml:space="preserve"> </w:t>
      </w:r>
      <w:r w:rsidR="00226FD5">
        <w:rPr>
          <w:rFonts w:ascii="David" w:hAnsi="David"/>
          <w:sz w:val="24"/>
          <w:rtl/>
        </w:rPr>
        <w:t>– עשאוהו יום טוב</w:t>
      </w:r>
      <w:r w:rsidR="00226FD5">
        <w:rPr>
          <w:rFonts w:ascii="David" w:hAnsi="David" w:hint="cs"/>
          <w:sz w:val="24"/>
          <w:rtl/>
        </w:rPr>
        <w:t xml:space="preserve">" </w:t>
      </w:r>
      <w:r w:rsidR="00226FD5">
        <w:rPr>
          <w:rFonts w:ascii="David" w:hAnsi="David" w:hint="cs"/>
          <w:sz w:val="20"/>
          <w:szCs w:val="20"/>
          <w:rtl/>
        </w:rPr>
        <w:t>(מגילת תענית, הסכוליון, חודש כסליו)</w:t>
      </w:r>
      <w:r w:rsidR="00226FD5">
        <w:rPr>
          <w:rFonts w:ascii="David" w:hAnsi="David" w:hint="cs"/>
          <w:sz w:val="24"/>
          <w:rtl/>
        </w:rPr>
        <w:t>.</w:t>
      </w:r>
      <w:r w:rsidR="00F606C5">
        <w:rPr>
          <w:rFonts w:ascii="David" w:hAnsi="David" w:hint="cs"/>
          <w:sz w:val="24"/>
          <w:rtl/>
        </w:rPr>
        <w:t xml:space="preserve"> אם הורדוס היה אדומי ממש אני מסופק, כי הרי מלאכי מתנבא: "</w:t>
      </w:r>
      <w:r w:rsidR="004E400F" w:rsidRPr="004E400F">
        <w:rPr>
          <w:rFonts w:ascii="David" w:hAnsi="David"/>
          <w:sz w:val="24"/>
          <w:rtl/>
        </w:rPr>
        <w:t>ואת עש</w:t>
      </w:r>
      <w:r w:rsidR="004E400F">
        <w:rPr>
          <w:rFonts w:ascii="David" w:hAnsi="David" w:hint="cs"/>
          <w:sz w:val="24"/>
          <w:rtl/>
        </w:rPr>
        <w:t>י</w:t>
      </w:r>
      <w:r w:rsidR="004E400F" w:rsidRPr="004E400F">
        <w:rPr>
          <w:rFonts w:ascii="David" w:hAnsi="David"/>
          <w:sz w:val="24"/>
          <w:rtl/>
        </w:rPr>
        <w:t>ו שנאתי ואשים את הריו שממה ואת נחלתו לתנות מדבר</w:t>
      </w:r>
      <w:r w:rsidR="004E400F">
        <w:rPr>
          <w:rFonts w:ascii="David" w:hAnsi="David" w:hint="cs"/>
          <w:sz w:val="24"/>
          <w:rtl/>
        </w:rPr>
        <w:t>,</w:t>
      </w:r>
      <w:r w:rsidR="004E400F" w:rsidRPr="004E400F">
        <w:rPr>
          <w:rFonts w:ascii="David" w:hAnsi="David"/>
          <w:sz w:val="24"/>
          <w:rtl/>
        </w:rPr>
        <w:t xml:space="preserve"> כי תאמר אדום ר</w:t>
      </w:r>
      <w:r w:rsidR="004E400F">
        <w:rPr>
          <w:rFonts w:ascii="David" w:hAnsi="David" w:hint="cs"/>
          <w:sz w:val="24"/>
          <w:rtl/>
        </w:rPr>
        <w:t>ו</w:t>
      </w:r>
      <w:r w:rsidR="004E400F" w:rsidRPr="004E400F">
        <w:rPr>
          <w:rFonts w:ascii="David" w:hAnsi="David"/>
          <w:sz w:val="24"/>
          <w:rtl/>
        </w:rPr>
        <w:t>ששנו ונשוב ונבנה חרבות כה אמר ה' צבאות המה יבנו ואני אהרוס וקראו להם גבול רשעה והעם אשר זעם ה' עד עולם</w:t>
      </w:r>
      <w:r w:rsidR="004E400F">
        <w:rPr>
          <w:rFonts w:ascii="David" w:hAnsi="David" w:hint="cs"/>
          <w:sz w:val="24"/>
          <w:rtl/>
        </w:rPr>
        <w:t xml:space="preserve">" </w:t>
      </w:r>
      <w:r w:rsidR="004E400F">
        <w:rPr>
          <w:rFonts w:ascii="David" w:hAnsi="David" w:hint="cs"/>
          <w:sz w:val="20"/>
          <w:szCs w:val="20"/>
          <w:rtl/>
        </w:rPr>
        <w:t>(מלאכי א, ג-ד)</w:t>
      </w:r>
      <w:r w:rsidR="004E400F">
        <w:rPr>
          <w:rFonts w:ascii="David" w:hAnsi="David" w:hint="cs"/>
          <w:sz w:val="24"/>
          <w:rtl/>
        </w:rPr>
        <w:t xml:space="preserve">, אדום נחרב, אבל יתכן וזה שרידים אדומיים שלא נכחדו כאשר בני שמעון הכריתו את שארית עמלק מהר שעיר </w:t>
      </w:r>
      <w:r w:rsidR="004E400F">
        <w:rPr>
          <w:rFonts w:ascii="David" w:hAnsi="David" w:hint="cs"/>
          <w:sz w:val="20"/>
          <w:szCs w:val="20"/>
          <w:rtl/>
        </w:rPr>
        <w:t>(דברי הימים א' ד, מב-מג)</w:t>
      </w:r>
      <w:r w:rsidR="004E400F">
        <w:rPr>
          <w:rFonts w:ascii="David" w:hAnsi="David" w:hint="cs"/>
          <w:sz w:val="24"/>
          <w:rtl/>
        </w:rPr>
        <w:t>. מכל מקום, הוא נולד לאביו אנטיפטרוס שהיה גר אדומי</w:t>
      </w:r>
      <w:r w:rsidR="002B2008">
        <w:rPr>
          <w:rFonts w:ascii="David" w:hAnsi="David" w:hint="cs"/>
          <w:sz w:val="24"/>
          <w:rtl/>
        </w:rPr>
        <w:t xml:space="preserve">, ולפי הגמרא </w:t>
      </w:r>
      <w:r w:rsidR="002B2008">
        <w:rPr>
          <w:rFonts w:ascii="David" w:hAnsi="David" w:hint="cs"/>
          <w:sz w:val="20"/>
          <w:szCs w:val="20"/>
          <w:rtl/>
        </w:rPr>
        <w:t>(בבא בתרא ד' ע"א)</w:t>
      </w:r>
      <w:r w:rsidR="002B2008">
        <w:rPr>
          <w:rFonts w:ascii="David" w:hAnsi="David" w:hint="cs"/>
          <w:sz w:val="24"/>
          <w:rtl/>
        </w:rPr>
        <w:t xml:space="preserve"> היה בכלל עבד</w:t>
      </w:r>
      <w:r w:rsidR="004E400F">
        <w:rPr>
          <w:rFonts w:ascii="David" w:hAnsi="David" w:hint="cs"/>
          <w:sz w:val="24"/>
          <w:rtl/>
        </w:rPr>
        <w:t xml:space="preserve">. אנטיפטרוס היה חברו של הורקנוס השני, שהוא ואחיו אריסטובלוס נלחמו על המלוכה וערבו את רומא ובכך הביאו לקץ הממלכה החשמונאית העצמאית. עוד בימי אביהם </w:t>
      </w:r>
      <w:r w:rsidR="004E400F" w:rsidRPr="004E400F">
        <w:rPr>
          <w:rFonts w:ascii="David" w:hAnsi="David"/>
          <w:sz w:val="24"/>
          <w:rtl/>
        </w:rPr>
        <w:t>אלכסנדר ינאי ו</w:t>
      </w:r>
      <w:r w:rsidR="004E400F">
        <w:rPr>
          <w:rFonts w:ascii="David" w:hAnsi="David" w:hint="cs"/>
          <w:sz w:val="24"/>
          <w:rtl/>
        </w:rPr>
        <w:t xml:space="preserve">אמם </w:t>
      </w:r>
      <w:r w:rsidR="004E400F" w:rsidRPr="004E400F">
        <w:rPr>
          <w:rFonts w:ascii="David" w:hAnsi="David"/>
          <w:sz w:val="24"/>
          <w:rtl/>
        </w:rPr>
        <w:t xml:space="preserve">שלומציון המלכה אנטיפטרוס </w:t>
      </w:r>
      <w:r w:rsidR="004E400F">
        <w:rPr>
          <w:rFonts w:ascii="David" w:hAnsi="David" w:hint="cs"/>
          <w:sz w:val="24"/>
          <w:rtl/>
        </w:rPr>
        <w:t xml:space="preserve">היה קשור למלכות והיה </w:t>
      </w:r>
      <w:r w:rsidR="004E400F" w:rsidRPr="004E400F">
        <w:rPr>
          <w:rFonts w:ascii="David" w:hAnsi="David"/>
          <w:sz w:val="24"/>
          <w:rtl/>
        </w:rPr>
        <w:t xml:space="preserve">נציב אדום. בהמשך </w:t>
      </w:r>
      <w:r w:rsidR="004E400F">
        <w:rPr>
          <w:rFonts w:ascii="David" w:hAnsi="David" w:hint="cs"/>
          <w:sz w:val="24"/>
          <w:rtl/>
        </w:rPr>
        <w:t xml:space="preserve">הוא מונה </w:t>
      </w:r>
      <w:r w:rsidR="004E400F" w:rsidRPr="004E400F">
        <w:rPr>
          <w:rFonts w:ascii="David" w:hAnsi="David"/>
          <w:sz w:val="24"/>
          <w:rtl/>
        </w:rPr>
        <w:t>על ארץ יהודה על ידי יוליוס קיסר וכך שלט על יהודה מטעם הרומאים</w:t>
      </w:r>
      <w:r w:rsidR="004E400F">
        <w:rPr>
          <w:rFonts w:ascii="David" w:hAnsi="David" w:hint="cs"/>
          <w:sz w:val="24"/>
          <w:rtl/>
        </w:rPr>
        <w:t>, עוד לפני מלכותו של בנו. הורדוס בנו נולד בשנת 72 לפני הספירה הנוצרית, מאה ארבעים ושתיים שנה לפני חורבן הבית. הורדוס חי שישים ושמונה שנה, עד שנת ארבע לפני הספירה הנוצרית. הוא נקבר בטקס מפואר ומוחצן שיצא מיריחו ועד הרודיון שמדרום מזרח לבית לחם.</w:t>
      </w:r>
    </w:p>
    <w:p w14:paraId="5932FF57" w14:textId="77777777" w:rsidR="00DF3CF4" w:rsidRDefault="004E400F" w:rsidP="00DF3CF4">
      <w:pPr>
        <w:rPr>
          <w:rFonts w:ascii="David" w:hAnsi="David"/>
          <w:sz w:val="24"/>
          <w:rtl/>
        </w:rPr>
      </w:pPr>
      <w:r>
        <w:rPr>
          <w:rFonts w:ascii="David" w:hAnsi="David" w:hint="cs"/>
          <w:sz w:val="24"/>
          <w:rtl/>
        </w:rPr>
        <w:t>המדרש מספר שהוא שנא את ישראל ושנא את החכמים. אכן. הוא היה אולי גר אדומי, אבל מבחינה תרבותית הוא היה רומאי למהדרין. לא לחינם קיבל כזו עצמאות מדינית במלכותו על היהודים. ממילא שנא את הדתיים שמשום מה לא הועילו לכוף את עורפם הקשה לקבל בברכה את התרבות ה"מתקדמת" וה"נאורה" וה"הומאנית" של הרומאים. וכמובן, שאם כך, מעל כולם ישנא את החכמים, והוא אכן גם הרג חלק גדול מאוד מחכמי ישראל כמתואר בגמרא: "</w:t>
      </w:r>
      <w:r w:rsidR="00292D34" w:rsidRPr="00292D34">
        <w:rPr>
          <w:rFonts w:ascii="David" w:hAnsi="David"/>
          <w:sz w:val="24"/>
          <w:rtl/>
        </w:rPr>
        <w:t>אמר: מאן דריש מקרב אחיך תשים עליך מלך</w:t>
      </w:r>
      <w:r w:rsidR="00292D34">
        <w:rPr>
          <w:rFonts w:ascii="David" w:hAnsi="David" w:hint="cs"/>
          <w:sz w:val="24"/>
          <w:rtl/>
        </w:rPr>
        <w:t xml:space="preserve"> </w:t>
      </w:r>
      <w:r w:rsidR="00292D34">
        <w:rPr>
          <w:rFonts w:ascii="David" w:hAnsi="David" w:hint="cs"/>
          <w:sz w:val="20"/>
          <w:szCs w:val="20"/>
          <w:rtl/>
        </w:rPr>
        <w:t>(דברים יז, טו)</w:t>
      </w:r>
      <w:r w:rsidR="00292D34">
        <w:rPr>
          <w:rFonts w:ascii="David" w:hAnsi="David"/>
          <w:sz w:val="24"/>
          <w:rtl/>
        </w:rPr>
        <w:t>? רבנן</w:t>
      </w:r>
      <w:r w:rsidR="00292D34">
        <w:rPr>
          <w:rFonts w:ascii="David" w:hAnsi="David" w:hint="cs"/>
          <w:sz w:val="24"/>
          <w:rtl/>
        </w:rPr>
        <w:t>!</w:t>
      </w:r>
      <w:r w:rsidR="00292D34" w:rsidRPr="00292D34">
        <w:rPr>
          <w:rFonts w:ascii="David" w:hAnsi="David"/>
          <w:sz w:val="24"/>
          <w:rtl/>
        </w:rPr>
        <w:t xml:space="preserve"> קם</w:t>
      </w:r>
      <w:r w:rsidR="00292D34">
        <w:rPr>
          <w:rFonts w:ascii="David" w:hAnsi="David" w:hint="cs"/>
          <w:sz w:val="24"/>
          <w:rtl/>
        </w:rPr>
        <w:t>,</w:t>
      </w:r>
      <w:r w:rsidR="00292D34">
        <w:rPr>
          <w:rFonts w:ascii="David" w:hAnsi="David"/>
          <w:sz w:val="24"/>
          <w:rtl/>
        </w:rPr>
        <w:t xml:space="preserve"> קטלינהו לכולהו רבנן</w:t>
      </w:r>
      <w:r w:rsidR="00292D34">
        <w:rPr>
          <w:rFonts w:ascii="David" w:hAnsi="David" w:hint="cs"/>
          <w:sz w:val="24"/>
          <w:rtl/>
        </w:rPr>
        <w:t>.</w:t>
      </w:r>
      <w:r w:rsidR="00292D34" w:rsidRPr="00292D34">
        <w:rPr>
          <w:rFonts w:ascii="David" w:hAnsi="David"/>
          <w:sz w:val="24"/>
          <w:rtl/>
        </w:rPr>
        <w:t xml:space="preserve"> שבקיה לבבא בן בוטא</w:t>
      </w:r>
      <w:r w:rsidR="00292D34">
        <w:rPr>
          <w:rFonts w:ascii="David" w:hAnsi="David" w:hint="cs"/>
          <w:sz w:val="24"/>
          <w:rtl/>
        </w:rPr>
        <w:t>,</w:t>
      </w:r>
      <w:r w:rsidR="00292D34" w:rsidRPr="00292D34">
        <w:rPr>
          <w:rFonts w:ascii="David" w:hAnsi="David"/>
          <w:sz w:val="24"/>
          <w:rtl/>
        </w:rPr>
        <w:t xml:space="preserve"> למשקל עצה מניה</w:t>
      </w:r>
      <w:r w:rsidR="00292D34">
        <w:rPr>
          <w:rFonts w:ascii="David" w:hAnsi="David" w:hint="cs"/>
          <w:sz w:val="24"/>
          <w:rtl/>
        </w:rPr>
        <w:t xml:space="preserve">" </w:t>
      </w:r>
      <w:r w:rsidR="00292D34">
        <w:rPr>
          <w:rFonts w:ascii="David" w:hAnsi="David" w:hint="cs"/>
          <w:sz w:val="20"/>
          <w:szCs w:val="20"/>
          <w:rtl/>
        </w:rPr>
        <w:t>(בבא בתרא ד' ע"א)</w:t>
      </w:r>
      <w:r w:rsidR="00292D34" w:rsidRPr="00292D34">
        <w:rPr>
          <w:rFonts w:ascii="David" w:hAnsi="David"/>
          <w:sz w:val="24"/>
          <w:rtl/>
        </w:rPr>
        <w:t>.</w:t>
      </w:r>
      <w:r w:rsidR="00292D34">
        <w:rPr>
          <w:rFonts w:ascii="David" w:hAnsi="David" w:hint="cs"/>
          <w:sz w:val="24"/>
          <w:rtl/>
        </w:rPr>
        <w:t xml:space="preserve"> הוא לא אהבת את זה שמבחינת חכמי ישראל הוא לא מלך לגיטימי, כי כתוב "מקרב אחיך", וגר לא נחשב "מקרב אחיך" עד שתהיה "אמו מישראל" </w:t>
      </w:r>
      <w:r w:rsidR="00292D34">
        <w:rPr>
          <w:rFonts w:ascii="David" w:hAnsi="David" w:hint="cs"/>
          <w:sz w:val="20"/>
          <w:szCs w:val="20"/>
          <w:rtl/>
        </w:rPr>
        <w:t>(קידושין עו ע"ב)</w:t>
      </w:r>
      <w:r w:rsidR="00292D34">
        <w:rPr>
          <w:rFonts w:ascii="David" w:hAnsi="David" w:hint="cs"/>
          <w:sz w:val="24"/>
          <w:rtl/>
        </w:rPr>
        <w:t xml:space="preserve">. </w:t>
      </w:r>
      <w:r w:rsidR="00DF3CF4">
        <w:rPr>
          <w:rFonts w:ascii="David" w:hAnsi="David" w:hint="cs"/>
          <w:sz w:val="24"/>
          <w:rtl/>
        </w:rPr>
        <w:t xml:space="preserve">הורדוס לא אהב זאת, ועשה מה שעושים אנשים טיפשים וילדותיים, כשמשהו מפריע להם, במקום לטפל בשורש </w:t>
      </w:r>
      <w:r w:rsidR="00DF3CF4">
        <w:rPr>
          <w:rFonts w:ascii="David" w:hAnsi="David"/>
          <w:sz w:val="24"/>
          <w:rtl/>
        </w:rPr>
        <w:t>–</w:t>
      </w:r>
      <w:r w:rsidR="00DF3CF4">
        <w:rPr>
          <w:rFonts w:ascii="David" w:hAnsi="David" w:hint="cs"/>
          <w:sz w:val="24"/>
          <w:rtl/>
        </w:rPr>
        <w:t xml:space="preserve"> הם פשוט מעלימים את כל הסימפטומים, את כל מה שמזכיר להם את הבעיה, בלי לטפל בבעיה עצמה. להרוג את השליח במקום לגשת למשלח. ממילא, היות והיה צורר היהודים וקידם תרבות זרה והתערבות עם הגוים וגם רצח את חכמי ישראל </w:t>
      </w:r>
      <w:r w:rsidR="00DF3CF4">
        <w:rPr>
          <w:rFonts w:ascii="David" w:hAnsi="David"/>
          <w:sz w:val="24"/>
          <w:rtl/>
        </w:rPr>
        <w:t>–</w:t>
      </w:r>
      <w:r w:rsidR="00DF3CF4">
        <w:rPr>
          <w:rFonts w:ascii="David" w:hAnsi="David" w:hint="cs"/>
          <w:sz w:val="24"/>
          <w:rtl/>
        </w:rPr>
        <w:t xml:space="preserve"> הרי הוא רשע גדול, אין ספק, ולכן יש שמחה במותו שנפטרו מהצרה הזאת.</w:t>
      </w:r>
    </w:p>
    <w:p w14:paraId="147A90A3" w14:textId="77777777" w:rsidR="004E400F" w:rsidRDefault="00DF3CF4" w:rsidP="00DC5543">
      <w:pPr>
        <w:rPr>
          <w:rFonts w:ascii="David" w:hAnsi="David"/>
          <w:sz w:val="24"/>
          <w:rtl/>
        </w:rPr>
      </w:pPr>
      <w:r>
        <w:rPr>
          <w:rFonts w:ascii="David" w:hAnsi="David" w:hint="cs"/>
          <w:sz w:val="24"/>
          <w:rtl/>
        </w:rPr>
        <w:t>והמדרש מאריך לבאר שזה ממש שמחה כאשר נהרג רשע, כי "</w:t>
      </w:r>
      <w:r w:rsidR="006F0FF2" w:rsidRPr="006F0FF2">
        <w:rPr>
          <w:rFonts w:ascii="David" w:hAnsi="David"/>
          <w:sz w:val="24"/>
          <w:rtl/>
        </w:rPr>
        <w:t xml:space="preserve">מיתה לרשעים </w:t>
      </w:r>
      <w:r w:rsidR="006F0FF2">
        <w:rPr>
          <w:rFonts w:ascii="David" w:hAnsi="David"/>
          <w:sz w:val="24"/>
          <w:rtl/>
        </w:rPr>
        <w:t>–</w:t>
      </w:r>
      <w:r w:rsidR="006F0FF2">
        <w:rPr>
          <w:rFonts w:ascii="David" w:hAnsi="David" w:hint="cs"/>
          <w:sz w:val="24"/>
          <w:rtl/>
        </w:rPr>
        <w:t xml:space="preserve"> </w:t>
      </w:r>
      <w:r w:rsidR="006F0FF2" w:rsidRPr="006F0FF2">
        <w:rPr>
          <w:rFonts w:ascii="David" w:hAnsi="David"/>
          <w:sz w:val="24"/>
          <w:rtl/>
        </w:rPr>
        <w:t>נאה להם ונאה לעולם</w:t>
      </w:r>
      <w:r w:rsidR="006F0FF2">
        <w:rPr>
          <w:rFonts w:ascii="David" w:hAnsi="David" w:hint="cs"/>
          <w:sz w:val="24"/>
          <w:rtl/>
        </w:rPr>
        <w:t xml:space="preserve">" </w:t>
      </w:r>
      <w:r w:rsidR="006F0FF2">
        <w:rPr>
          <w:rFonts w:ascii="David" w:hAnsi="David" w:hint="cs"/>
          <w:sz w:val="20"/>
          <w:szCs w:val="20"/>
          <w:rtl/>
        </w:rPr>
        <w:t>(אבות דרבי נתן נוסחא א' פרק מ)</w:t>
      </w:r>
      <w:r w:rsidR="006F0FF2">
        <w:rPr>
          <w:rFonts w:ascii="David" w:hAnsi="David" w:hint="cs"/>
          <w:sz w:val="24"/>
          <w:rtl/>
        </w:rPr>
        <w:t>. מה שכתוב: "</w:t>
      </w:r>
      <w:r w:rsidR="00D46616" w:rsidRPr="00D46616">
        <w:rPr>
          <w:rFonts w:ascii="David" w:hAnsi="David"/>
          <w:sz w:val="24"/>
          <w:rtl/>
        </w:rPr>
        <w:t>בנפ</w:t>
      </w:r>
      <w:r w:rsidR="00D46616">
        <w:rPr>
          <w:rFonts w:ascii="David" w:hAnsi="David" w:hint="cs"/>
          <w:sz w:val="24"/>
          <w:rtl/>
        </w:rPr>
        <w:t>ו</w:t>
      </w:r>
      <w:r w:rsidR="00D46616" w:rsidRPr="00D46616">
        <w:rPr>
          <w:rFonts w:ascii="David" w:hAnsi="David"/>
          <w:sz w:val="24"/>
          <w:rtl/>
        </w:rPr>
        <w:t>ל אויבך אל תשמח ובכ</w:t>
      </w:r>
      <w:r w:rsidR="00D46616">
        <w:rPr>
          <w:rFonts w:ascii="David" w:hAnsi="David" w:hint="cs"/>
          <w:sz w:val="24"/>
          <w:rtl/>
        </w:rPr>
        <w:t>ו</w:t>
      </w:r>
      <w:r w:rsidR="00D46616" w:rsidRPr="00D46616">
        <w:rPr>
          <w:rFonts w:ascii="David" w:hAnsi="David"/>
          <w:sz w:val="24"/>
          <w:rtl/>
        </w:rPr>
        <w:t>שלו אל יגל לבך</w:t>
      </w:r>
      <w:r w:rsidR="00D46616">
        <w:rPr>
          <w:rFonts w:ascii="David" w:hAnsi="David" w:hint="cs"/>
          <w:sz w:val="24"/>
          <w:rtl/>
        </w:rPr>
        <w:t xml:space="preserve">" </w:t>
      </w:r>
      <w:r w:rsidR="00D46616">
        <w:rPr>
          <w:rFonts w:ascii="David" w:hAnsi="David" w:hint="cs"/>
          <w:sz w:val="20"/>
          <w:szCs w:val="20"/>
          <w:rtl/>
        </w:rPr>
        <w:lastRenderedPageBreak/>
        <w:t>(משלי כד, יז)</w:t>
      </w:r>
      <w:r w:rsidR="00D46616">
        <w:rPr>
          <w:rFonts w:ascii="David" w:hAnsi="David" w:hint="cs"/>
          <w:sz w:val="24"/>
          <w:rtl/>
        </w:rPr>
        <w:t>, זה נאמר על מישהו שהוא אויב מצד האדם עצמו אבל לא שהוא אויב ה', שעל אויבי ה' נאמר: "</w:t>
      </w:r>
      <w:r w:rsidR="002F3B30" w:rsidRPr="002F3B30">
        <w:rPr>
          <w:rFonts w:ascii="David" w:hAnsi="David"/>
          <w:sz w:val="24"/>
          <w:rtl/>
        </w:rPr>
        <w:t>ישמח צדיק כי חזה נקם פעמיו ירחץ בדם הרשע</w:t>
      </w:r>
      <w:r w:rsidR="002F3B30">
        <w:rPr>
          <w:rFonts w:ascii="David" w:hAnsi="David" w:hint="cs"/>
          <w:sz w:val="24"/>
          <w:rtl/>
        </w:rPr>
        <w:t xml:space="preserve">" </w:t>
      </w:r>
      <w:r w:rsidR="002F3B30">
        <w:rPr>
          <w:rFonts w:ascii="David" w:hAnsi="David" w:hint="cs"/>
          <w:sz w:val="20"/>
          <w:szCs w:val="20"/>
          <w:rtl/>
        </w:rPr>
        <w:t>(תהילים נח, יא)</w:t>
      </w:r>
      <w:r w:rsidR="002F3B30">
        <w:rPr>
          <w:rFonts w:ascii="David" w:hAnsi="David" w:hint="cs"/>
          <w:sz w:val="24"/>
          <w:rtl/>
        </w:rPr>
        <w:t xml:space="preserve">. פה מדובר בצדיק ורשע, לא "אויבך" של סתם אדם שאיננו בהכרח צדיק וממילא אויבו איננו בהכרח רשע. הורדוס היה רשע גדול, אין ספק, וזה להבדיל מנכדו אגריפס שנזכר לטובה לא פעם ולא פעמיים בחז"ל והיה יהודי כשר, אף שגם הוא לא היה ראוי למלכות מאותה סיבה כסבו </w:t>
      </w:r>
      <w:r w:rsidR="002F3B30">
        <w:rPr>
          <w:rFonts w:ascii="David" w:hAnsi="David" w:hint="cs"/>
          <w:sz w:val="20"/>
          <w:szCs w:val="20"/>
          <w:rtl/>
        </w:rPr>
        <w:t>(סוטה ז, ח)</w:t>
      </w:r>
      <w:r w:rsidR="002F3B30">
        <w:rPr>
          <w:rFonts w:ascii="David" w:hAnsi="David" w:hint="cs"/>
          <w:sz w:val="24"/>
          <w:rtl/>
        </w:rPr>
        <w:t>.</w:t>
      </w:r>
      <w:r w:rsidR="00A8788A">
        <w:rPr>
          <w:rFonts w:ascii="David" w:hAnsi="David" w:hint="cs"/>
          <w:sz w:val="24"/>
          <w:rtl/>
        </w:rPr>
        <w:t xml:space="preserve"> ואמנם תקשה, מרדכי אומר להמן: "</w:t>
      </w:r>
      <w:r w:rsidR="00A8788A" w:rsidRPr="00A8788A">
        <w:rPr>
          <w:rFonts w:ascii="David" w:hAnsi="David"/>
          <w:sz w:val="24"/>
          <w:rtl/>
        </w:rPr>
        <w:t xml:space="preserve">אמר ליה: הני מילי </w:t>
      </w:r>
      <w:r w:rsidR="00A8788A">
        <w:rPr>
          <w:rFonts w:ascii="David" w:hAnsi="David"/>
          <w:sz w:val="24"/>
          <w:rtl/>
        </w:rPr>
        <w:t>–</w:t>
      </w:r>
      <w:r w:rsidR="00A8788A" w:rsidRPr="00A8788A">
        <w:rPr>
          <w:rFonts w:ascii="David" w:hAnsi="David"/>
          <w:sz w:val="24"/>
          <w:rtl/>
        </w:rPr>
        <w:t xml:space="preserve"> בישראל, אבל בדידכו כתיב</w:t>
      </w:r>
      <w:r w:rsidR="00A8788A">
        <w:rPr>
          <w:rFonts w:ascii="David" w:hAnsi="David" w:hint="cs"/>
          <w:sz w:val="24"/>
          <w:rtl/>
        </w:rPr>
        <w:t>:</w:t>
      </w:r>
      <w:r w:rsidR="00A8788A" w:rsidRPr="00A8788A">
        <w:rPr>
          <w:rFonts w:ascii="David" w:hAnsi="David"/>
          <w:sz w:val="24"/>
          <w:rtl/>
        </w:rPr>
        <w:t xml:space="preserve"> ואתה על במותימו תדרוך</w:t>
      </w:r>
      <w:r w:rsidR="00A8788A">
        <w:rPr>
          <w:rFonts w:ascii="David" w:hAnsi="David" w:hint="cs"/>
          <w:sz w:val="24"/>
          <w:rtl/>
        </w:rPr>
        <w:t xml:space="preserve"> </w:t>
      </w:r>
      <w:r w:rsidR="00A8788A">
        <w:rPr>
          <w:rFonts w:ascii="David" w:hAnsi="David" w:hint="cs"/>
          <w:sz w:val="20"/>
          <w:szCs w:val="20"/>
          <w:rtl/>
        </w:rPr>
        <w:t>(דברים לג, כט)</w:t>
      </w:r>
      <w:r w:rsidR="00A8788A">
        <w:rPr>
          <w:rFonts w:ascii="David" w:hAnsi="David" w:hint="cs"/>
          <w:sz w:val="24"/>
          <w:rtl/>
        </w:rPr>
        <w:t xml:space="preserve">" </w:t>
      </w:r>
      <w:r w:rsidR="00A8788A">
        <w:rPr>
          <w:rFonts w:ascii="David" w:hAnsi="David" w:hint="cs"/>
          <w:sz w:val="20"/>
          <w:szCs w:val="20"/>
          <w:rtl/>
        </w:rPr>
        <w:t>(מגילה טז ע"א)</w:t>
      </w:r>
      <w:r w:rsidR="00A8788A">
        <w:rPr>
          <w:rFonts w:ascii="David" w:hAnsi="David" w:hint="cs"/>
          <w:sz w:val="24"/>
          <w:rtl/>
        </w:rPr>
        <w:t xml:space="preserve">, ומשמע שלעולם אין לשמוח במפלתו של יהודי! אלא יש לחלק. קודם כל, שם מרדכי ביצע השפלה וביזוי כלפי המן שדרך עליו, אז ב"קום עשה" זה רק בגוים ולא בישראל, אבל שמחה יש. אם כי חילוק זה קשה כי בפסוק על ישראל כתוב "אל תשמח". אך יש לשים לב, לא כתוב ישראל מול גוים אלא ישראל מול "דידכו", ומה זה "דידכו"? </w:t>
      </w:r>
      <w:r w:rsidR="00353450">
        <w:rPr>
          <w:rFonts w:ascii="David" w:hAnsi="David" w:hint="cs"/>
          <w:sz w:val="24"/>
          <w:rtl/>
        </w:rPr>
        <w:t>אלא בישראל הכוונה לעושים מעשה ישראל, ולא עושים מעשה המן. אך זה לא נכון, כי "דידכו" זה צנזורה</w:t>
      </w:r>
      <w:r w:rsidR="00792152">
        <w:rPr>
          <w:rStyle w:val="a7"/>
          <w:rFonts w:ascii="David" w:hAnsi="David"/>
          <w:sz w:val="24"/>
          <w:rtl/>
        </w:rPr>
        <w:footnoteReference w:id="2"/>
      </w:r>
      <w:r w:rsidR="00353450">
        <w:rPr>
          <w:rFonts w:ascii="David" w:hAnsi="David" w:hint="cs"/>
          <w:sz w:val="24"/>
          <w:rtl/>
        </w:rPr>
        <w:t>, כי אמנם כך כתוב בדפוסים</w:t>
      </w:r>
      <w:r w:rsidR="00067CC5">
        <w:rPr>
          <w:rFonts w:ascii="David" w:hAnsi="David" w:hint="cs"/>
          <w:sz w:val="24"/>
          <w:rtl/>
        </w:rPr>
        <w:t xml:space="preserve"> הראשונים</w:t>
      </w:r>
      <w:r w:rsidR="00353450">
        <w:rPr>
          <w:rFonts w:ascii="David" w:hAnsi="David" w:hint="cs"/>
          <w:sz w:val="24"/>
          <w:rtl/>
        </w:rPr>
        <w:t xml:space="preserve"> </w:t>
      </w:r>
      <w:r w:rsidR="00353450">
        <w:rPr>
          <w:rFonts w:ascii="David" w:hAnsi="David" w:hint="cs"/>
          <w:sz w:val="20"/>
          <w:szCs w:val="20"/>
          <w:rtl/>
        </w:rPr>
        <w:t>(</w:t>
      </w:r>
      <w:r w:rsidR="00067CC5">
        <w:rPr>
          <w:rFonts w:ascii="David" w:hAnsi="David" w:hint="cs"/>
          <w:sz w:val="20"/>
          <w:szCs w:val="20"/>
          <w:rtl/>
        </w:rPr>
        <w:t>ונציה ר"פ-רפ"ג, פיזרו רס"ט-רע"ו</w:t>
      </w:r>
      <w:r w:rsidR="00353450">
        <w:rPr>
          <w:rFonts w:ascii="David" w:hAnsi="David" w:hint="cs"/>
          <w:sz w:val="20"/>
          <w:szCs w:val="20"/>
          <w:rtl/>
        </w:rPr>
        <w:t xml:space="preserve">) </w:t>
      </w:r>
      <w:r w:rsidR="00353450">
        <w:rPr>
          <w:rFonts w:ascii="David" w:hAnsi="David" w:hint="cs"/>
          <w:sz w:val="24"/>
          <w:rtl/>
        </w:rPr>
        <w:t>אך בכתבי היד כתוב: "</w:t>
      </w:r>
      <w:r w:rsidR="00B8005E">
        <w:rPr>
          <w:rFonts w:ascii="David" w:hAnsi="David" w:hint="cs"/>
          <w:sz w:val="24"/>
          <w:rtl/>
        </w:rPr>
        <w:t>באומות העולם</w:t>
      </w:r>
      <w:r w:rsidR="00353450">
        <w:rPr>
          <w:rFonts w:ascii="David" w:hAnsi="David" w:hint="cs"/>
          <w:sz w:val="24"/>
          <w:rtl/>
        </w:rPr>
        <w:t>"</w:t>
      </w:r>
      <w:r w:rsidR="00B8005E">
        <w:rPr>
          <w:rFonts w:ascii="David" w:hAnsi="David" w:hint="cs"/>
          <w:sz w:val="24"/>
          <w:rtl/>
        </w:rPr>
        <w:t xml:space="preserve"> </w:t>
      </w:r>
      <w:r w:rsidR="00B8005E">
        <w:rPr>
          <w:rFonts w:ascii="David" w:hAnsi="David" w:hint="cs"/>
          <w:sz w:val="20"/>
          <w:szCs w:val="20"/>
          <w:rtl/>
        </w:rPr>
        <w:t>(גטינגן 3, הספריה הבריטית 400, מינכן 140, קולומביה 294-295, אוקספורד 366)</w:t>
      </w:r>
      <w:r w:rsidR="00B8005E">
        <w:rPr>
          <w:rFonts w:ascii="David" w:hAnsi="David" w:hint="cs"/>
          <w:sz w:val="24"/>
          <w:rtl/>
        </w:rPr>
        <w:t xml:space="preserve">, "אומות העולם" </w:t>
      </w:r>
      <w:r w:rsidR="00B8005E">
        <w:rPr>
          <w:rFonts w:ascii="David" w:hAnsi="David" w:hint="cs"/>
          <w:sz w:val="20"/>
          <w:szCs w:val="20"/>
          <w:rtl/>
        </w:rPr>
        <w:t>(וטיקן 134)</w:t>
      </w:r>
      <w:r w:rsidR="00B8005E">
        <w:rPr>
          <w:rFonts w:ascii="David" w:hAnsi="David" w:hint="cs"/>
          <w:sz w:val="24"/>
          <w:rtl/>
        </w:rPr>
        <w:t xml:space="preserve"> או בסגי נהור של "שונאי אומות העולם" </w:t>
      </w:r>
      <w:r w:rsidR="00B8005E">
        <w:rPr>
          <w:rFonts w:ascii="David" w:hAnsi="David" w:hint="cs"/>
          <w:sz w:val="20"/>
          <w:szCs w:val="20"/>
          <w:rtl/>
        </w:rPr>
        <w:t>(מינכן 95)</w:t>
      </w:r>
      <w:r w:rsidR="00353450">
        <w:rPr>
          <w:rFonts w:ascii="David" w:hAnsi="David" w:hint="cs"/>
          <w:sz w:val="24"/>
          <w:rtl/>
        </w:rPr>
        <w:t>.</w:t>
      </w:r>
      <w:r w:rsidR="00792152">
        <w:rPr>
          <w:rFonts w:ascii="David" w:hAnsi="David" w:hint="cs"/>
          <w:sz w:val="24"/>
          <w:rtl/>
        </w:rPr>
        <w:t xml:space="preserve"> אלא שבאמת יש יהודים </w:t>
      </w:r>
      <w:r w:rsidR="00DC5543">
        <w:rPr>
          <w:rFonts w:ascii="David" w:hAnsi="David" w:hint="cs"/>
          <w:sz w:val="24"/>
          <w:rtl/>
        </w:rPr>
        <w:t>ש</w:t>
      </w:r>
      <w:r w:rsidR="00792152">
        <w:rPr>
          <w:rFonts w:ascii="David" w:hAnsi="David" w:hint="cs"/>
          <w:sz w:val="24"/>
          <w:rtl/>
        </w:rPr>
        <w:t xml:space="preserve">בבחינת "כגוי לכל דבריו" </w:t>
      </w:r>
      <w:r w:rsidR="00792152">
        <w:rPr>
          <w:rFonts w:ascii="David" w:hAnsi="David" w:hint="cs"/>
          <w:sz w:val="20"/>
          <w:szCs w:val="20"/>
          <w:rtl/>
        </w:rPr>
        <w:t xml:space="preserve">(הלכות גדולות סימן ח) </w:t>
      </w:r>
      <w:r w:rsidR="00792152">
        <w:rPr>
          <w:rFonts w:ascii="David" w:hAnsi="David" w:hint="cs"/>
          <w:sz w:val="24"/>
          <w:rtl/>
        </w:rPr>
        <w:t>ובמותם "</w:t>
      </w:r>
      <w:r w:rsidR="00792152" w:rsidRPr="00792152">
        <w:rPr>
          <w:rFonts w:ascii="David" w:hAnsi="David"/>
          <w:sz w:val="24"/>
          <w:rtl/>
        </w:rPr>
        <w:t>לובשים לבנים ומתעטפין לבנים ואוכלין ושותין ושמחין שאבדו שונאיו של מקום, שנאמר</w:t>
      </w:r>
      <w:r w:rsidR="00792152">
        <w:rPr>
          <w:rFonts w:ascii="David" w:hAnsi="David" w:hint="cs"/>
          <w:sz w:val="24"/>
          <w:rtl/>
        </w:rPr>
        <w:t>:</w:t>
      </w:r>
      <w:r w:rsidR="00792152" w:rsidRPr="00792152">
        <w:rPr>
          <w:rFonts w:ascii="David" w:hAnsi="David"/>
          <w:sz w:val="24"/>
          <w:rtl/>
        </w:rPr>
        <w:t xml:space="preserve"> הלוא משנאיך ה' אשנא ובתקוממיך אתקוטט, תכלית שנאה שנאתים לאויבים היו לי</w:t>
      </w:r>
      <w:r w:rsidR="00792152">
        <w:rPr>
          <w:rFonts w:ascii="David" w:hAnsi="David" w:hint="cs"/>
          <w:sz w:val="24"/>
          <w:rtl/>
        </w:rPr>
        <w:t xml:space="preserve"> </w:t>
      </w:r>
      <w:r w:rsidR="00792152">
        <w:rPr>
          <w:rFonts w:ascii="David" w:hAnsi="David" w:hint="cs"/>
          <w:sz w:val="20"/>
          <w:szCs w:val="20"/>
          <w:rtl/>
        </w:rPr>
        <w:t>(תהילים קלט, כא-כב)</w:t>
      </w:r>
      <w:r w:rsidR="00792152">
        <w:rPr>
          <w:rFonts w:ascii="David" w:hAnsi="David" w:hint="cs"/>
          <w:sz w:val="24"/>
          <w:rtl/>
        </w:rPr>
        <w:t xml:space="preserve">" </w:t>
      </w:r>
      <w:r w:rsidR="00792152">
        <w:rPr>
          <w:rFonts w:ascii="David" w:hAnsi="David" w:hint="cs"/>
          <w:sz w:val="20"/>
          <w:szCs w:val="20"/>
          <w:rtl/>
        </w:rPr>
        <w:t>(שמחות ב, ח)</w:t>
      </w:r>
      <w:r w:rsidR="00DC5543">
        <w:rPr>
          <w:rFonts w:ascii="David" w:hAnsi="David" w:hint="cs"/>
          <w:sz w:val="24"/>
          <w:rtl/>
        </w:rPr>
        <w:t>, והורדוס עצמו הודה ש"</w:t>
      </w:r>
      <w:r w:rsidR="00DC5543" w:rsidRPr="00DC5543">
        <w:rPr>
          <w:rFonts w:ascii="David" w:hAnsi="David"/>
          <w:sz w:val="24"/>
          <w:rtl/>
        </w:rPr>
        <w:t>לאו עושה מעשה עמך</w:t>
      </w:r>
      <w:r w:rsidR="00DC5543">
        <w:rPr>
          <w:rFonts w:ascii="David" w:hAnsi="David" w:hint="cs"/>
          <w:sz w:val="24"/>
          <w:rtl/>
        </w:rPr>
        <w:t xml:space="preserve">" </w:t>
      </w:r>
      <w:r w:rsidR="00DC5543">
        <w:rPr>
          <w:rFonts w:ascii="David" w:hAnsi="David" w:hint="cs"/>
          <w:sz w:val="20"/>
          <w:szCs w:val="20"/>
          <w:rtl/>
        </w:rPr>
        <w:t>(בבא בתרא ד' ע"א)</w:t>
      </w:r>
      <w:r w:rsidR="00792152">
        <w:rPr>
          <w:rFonts w:ascii="David" w:hAnsi="David" w:hint="cs"/>
          <w:sz w:val="24"/>
          <w:rtl/>
        </w:rPr>
        <w:t>.</w:t>
      </w:r>
    </w:p>
    <w:p w14:paraId="3D0B8380" w14:textId="77777777" w:rsidR="00076EDE" w:rsidRDefault="00DC5543" w:rsidP="004B52E2">
      <w:pPr>
        <w:rPr>
          <w:rFonts w:ascii="David" w:hAnsi="David"/>
          <w:sz w:val="24"/>
          <w:rtl/>
        </w:rPr>
      </w:pPr>
      <w:r>
        <w:rPr>
          <w:rFonts w:ascii="David" w:hAnsi="David" w:hint="cs"/>
          <w:sz w:val="24"/>
          <w:rtl/>
        </w:rPr>
        <w:t xml:space="preserve">ואמנם, עם ישראל כן זוכר לטובה מעשה אחד ומיוחד של הורדוס הרשע, שזה אמנם לא מלבן את שמו אבל אין להתכחש למעשה נפלא זה שעשה. לאחר שהוא רוצח את כל חכמי ישראל, הוא מעמיד את בבא בן בוטא במבחן  ומגלה, לצערו, שהוא טעה באבחנתו את חכמי ישראל כנוכלים ורשעים, והוא מבקש כפרה </w:t>
      </w:r>
      <w:r>
        <w:rPr>
          <w:rFonts w:ascii="David" w:hAnsi="David" w:hint="cs"/>
          <w:sz w:val="20"/>
          <w:szCs w:val="20"/>
          <w:rtl/>
        </w:rPr>
        <w:t>(שם)</w:t>
      </w:r>
      <w:r>
        <w:rPr>
          <w:rFonts w:ascii="David" w:hAnsi="David" w:hint="cs"/>
          <w:sz w:val="24"/>
          <w:rtl/>
        </w:rPr>
        <w:t>: "</w:t>
      </w:r>
      <w:r w:rsidRPr="00DC5543">
        <w:rPr>
          <w:rFonts w:ascii="David" w:hAnsi="David"/>
          <w:sz w:val="24"/>
          <w:rtl/>
        </w:rPr>
        <w:t>אי הו</w:t>
      </w:r>
      <w:r>
        <w:rPr>
          <w:rFonts w:ascii="David" w:hAnsi="David" w:hint="cs"/>
          <w:sz w:val="24"/>
          <w:rtl/>
        </w:rPr>
        <w:t>ו</w:t>
      </w:r>
      <w:r w:rsidRPr="00DC5543">
        <w:rPr>
          <w:rFonts w:ascii="David" w:hAnsi="David"/>
          <w:sz w:val="24"/>
          <w:rtl/>
        </w:rPr>
        <w:t xml:space="preserve">אי ידענא דזהרי רבנן כולי האי </w:t>
      </w:r>
      <w:r>
        <w:rPr>
          <w:rFonts w:ascii="David" w:hAnsi="David"/>
          <w:sz w:val="24"/>
          <w:rtl/>
        </w:rPr>
        <w:t>–</w:t>
      </w:r>
      <w:r>
        <w:rPr>
          <w:rFonts w:ascii="David" w:hAnsi="David" w:hint="cs"/>
          <w:sz w:val="24"/>
          <w:rtl/>
        </w:rPr>
        <w:t xml:space="preserve"> </w:t>
      </w:r>
      <w:r w:rsidRPr="00DC5543">
        <w:rPr>
          <w:rFonts w:ascii="David" w:hAnsi="David"/>
          <w:sz w:val="24"/>
          <w:rtl/>
        </w:rPr>
        <w:t>לא הו</w:t>
      </w:r>
      <w:r>
        <w:rPr>
          <w:rFonts w:ascii="David" w:hAnsi="David" w:hint="cs"/>
          <w:sz w:val="24"/>
          <w:rtl/>
        </w:rPr>
        <w:t>ו</w:t>
      </w:r>
      <w:r w:rsidRPr="00DC5543">
        <w:rPr>
          <w:rFonts w:ascii="David" w:hAnsi="David"/>
          <w:sz w:val="24"/>
          <w:rtl/>
        </w:rPr>
        <w:t>ה קטילנא להו, השתא מאי תקנתיה דההוא גברא? א</w:t>
      </w:r>
      <w:r>
        <w:rPr>
          <w:rFonts w:ascii="David" w:hAnsi="David" w:hint="cs"/>
          <w:sz w:val="24"/>
          <w:rtl/>
        </w:rPr>
        <w:t>מר ליה</w:t>
      </w:r>
      <w:r w:rsidRPr="00DC5543">
        <w:rPr>
          <w:rFonts w:ascii="David" w:hAnsi="David"/>
          <w:sz w:val="24"/>
          <w:rtl/>
        </w:rPr>
        <w:t>: הוא כבה אורו של עולם דכתיב: כי נר מצ</w:t>
      </w:r>
      <w:r>
        <w:rPr>
          <w:rFonts w:ascii="David" w:hAnsi="David" w:hint="cs"/>
          <w:sz w:val="24"/>
          <w:rtl/>
        </w:rPr>
        <w:t>ו</w:t>
      </w:r>
      <w:r w:rsidRPr="00DC5543">
        <w:rPr>
          <w:rFonts w:ascii="David" w:hAnsi="David"/>
          <w:sz w:val="24"/>
          <w:rtl/>
        </w:rPr>
        <w:t>וה ותורה אור</w:t>
      </w:r>
      <w:r>
        <w:rPr>
          <w:rFonts w:ascii="David" w:hAnsi="David" w:hint="cs"/>
          <w:sz w:val="24"/>
          <w:rtl/>
        </w:rPr>
        <w:t xml:space="preserve"> </w:t>
      </w:r>
      <w:r>
        <w:rPr>
          <w:rFonts w:ascii="David" w:hAnsi="David" w:hint="cs"/>
          <w:sz w:val="20"/>
          <w:szCs w:val="20"/>
          <w:rtl/>
        </w:rPr>
        <w:t>(משלי ו, כג)</w:t>
      </w:r>
      <w:r w:rsidRPr="00DC5543">
        <w:rPr>
          <w:rFonts w:ascii="David" w:hAnsi="David"/>
          <w:sz w:val="24"/>
          <w:rtl/>
        </w:rPr>
        <w:t>, ילך ויעסוק באורו של עולם דכתיב: ונהרו אליו כל הגוים</w:t>
      </w:r>
      <w:r>
        <w:rPr>
          <w:rFonts w:ascii="David" w:hAnsi="David" w:hint="cs"/>
          <w:sz w:val="24"/>
          <w:rtl/>
        </w:rPr>
        <w:t xml:space="preserve"> </w:t>
      </w:r>
      <w:r>
        <w:rPr>
          <w:rFonts w:ascii="David" w:hAnsi="David" w:hint="cs"/>
          <w:sz w:val="20"/>
          <w:szCs w:val="20"/>
          <w:rtl/>
        </w:rPr>
        <w:t>(ישעיהו ב, ב)</w:t>
      </w:r>
      <w:r w:rsidRPr="00DC5543">
        <w:rPr>
          <w:rFonts w:ascii="David" w:hAnsi="David"/>
          <w:sz w:val="24"/>
          <w:rtl/>
        </w:rPr>
        <w:t>. איכא דאמרי</w:t>
      </w:r>
      <w:r>
        <w:rPr>
          <w:rFonts w:ascii="David" w:hAnsi="David" w:hint="cs"/>
          <w:sz w:val="24"/>
          <w:rtl/>
        </w:rPr>
        <w:t>:</w:t>
      </w:r>
      <w:r w:rsidRPr="00DC5543">
        <w:rPr>
          <w:rFonts w:ascii="David" w:hAnsi="David"/>
          <w:sz w:val="24"/>
          <w:rtl/>
        </w:rPr>
        <w:t xml:space="preserve"> הכי א</w:t>
      </w:r>
      <w:r>
        <w:rPr>
          <w:rFonts w:ascii="David" w:hAnsi="David" w:hint="cs"/>
          <w:sz w:val="24"/>
          <w:rtl/>
        </w:rPr>
        <w:t>מר ליה</w:t>
      </w:r>
      <w:r w:rsidRPr="00DC5543">
        <w:rPr>
          <w:rFonts w:ascii="David" w:hAnsi="David"/>
          <w:sz w:val="24"/>
          <w:rtl/>
        </w:rPr>
        <w:t>: הוא סימא עינו של עולם דכתיב: והיה אם מעיני העדה</w:t>
      </w:r>
      <w:r>
        <w:rPr>
          <w:rFonts w:ascii="David" w:hAnsi="David" w:hint="cs"/>
          <w:sz w:val="24"/>
          <w:rtl/>
        </w:rPr>
        <w:t xml:space="preserve"> </w:t>
      </w:r>
      <w:r>
        <w:rPr>
          <w:rFonts w:ascii="David" w:hAnsi="David" w:hint="cs"/>
          <w:sz w:val="20"/>
          <w:szCs w:val="20"/>
          <w:rtl/>
        </w:rPr>
        <w:t>(במדבר טו, כד)</w:t>
      </w:r>
      <w:r w:rsidRPr="00DC5543">
        <w:rPr>
          <w:rFonts w:ascii="David" w:hAnsi="David"/>
          <w:sz w:val="24"/>
          <w:rtl/>
        </w:rPr>
        <w:t>, ילך ויתעסק בעינו של עולם דכתיב: הנני מחלל את מקדשי גאון עוזכם מחמד עיניכם</w:t>
      </w:r>
      <w:r>
        <w:rPr>
          <w:rFonts w:ascii="David" w:hAnsi="David" w:hint="cs"/>
          <w:sz w:val="24"/>
          <w:rtl/>
        </w:rPr>
        <w:t xml:space="preserve"> </w:t>
      </w:r>
      <w:r>
        <w:rPr>
          <w:rFonts w:ascii="David" w:hAnsi="David" w:hint="cs"/>
          <w:sz w:val="20"/>
          <w:szCs w:val="20"/>
          <w:rtl/>
        </w:rPr>
        <w:t>(יחזקאל כד, כא)</w:t>
      </w:r>
      <w:r>
        <w:rPr>
          <w:rFonts w:ascii="David" w:hAnsi="David" w:hint="cs"/>
          <w:sz w:val="24"/>
          <w:rtl/>
        </w:rPr>
        <w:t>"</w:t>
      </w:r>
      <w:r w:rsidRPr="00DC5543">
        <w:rPr>
          <w:rFonts w:ascii="David" w:hAnsi="David"/>
          <w:sz w:val="24"/>
          <w:rtl/>
        </w:rPr>
        <w:t xml:space="preserve">. </w:t>
      </w:r>
      <w:r w:rsidR="00076EDE">
        <w:rPr>
          <w:rFonts w:ascii="David" w:hAnsi="David" w:hint="cs"/>
          <w:sz w:val="24"/>
          <w:rtl/>
        </w:rPr>
        <w:t xml:space="preserve">הורדוס מבקש לתקן את מה שעיוות, ואמנם לא יוכל להחיות מתים </w:t>
      </w:r>
      <w:r w:rsidR="00076EDE">
        <w:rPr>
          <w:rFonts w:ascii="David" w:hAnsi="David"/>
          <w:sz w:val="24"/>
          <w:rtl/>
        </w:rPr>
        <w:t>–</w:t>
      </w:r>
      <w:r w:rsidR="00076EDE">
        <w:rPr>
          <w:rFonts w:ascii="David" w:hAnsi="David" w:hint="cs"/>
          <w:sz w:val="24"/>
          <w:rtl/>
        </w:rPr>
        <w:t xml:space="preserve"> אבל יכול לשכלל את בית המקדש, שכן היה בנאי גדול ומפואר וזה היה תחום מוכר בשבילו שיוכל להשקיע בו כדבעי. עד אז היה מדובר במבנה קטן ועלוב ביחס לבית הראשון, כדכתיב: "</w:t>
      </w:r>
      <w:r w:rsidR="004B52E2" w:rsidRPr="004B52E2">
        <w:rPr>
          <w:rFonts w:ascii="David" w:hAnsi="David"/>
          <w:sz w:val="24"/>
          <w:rtl/>
        </w:rPr>
        <w:t>ורבים מהכהנים והלוי</w:t>
      </w:r>
      <w:r w:rsidR="004B52E2">
        <w:rPr>
          <w:rFonts w:ascii="David" w:hAnsi="David" w:hint="cs"/>
          <w:sz w:val="24"/>
          <w:rtl/>
        </w:rPr>
        <w:t>י</w:t>
      </w:r>
      <w:r w:rsidR="004B52E2" w:rsidRPr="004B52E2">
        <w:rPr>
          <w:rFonts w:ascii="David" w:hAnsi="David"/>
          <w:sz w:val="24"/>
          <w:rtl/>
        </w:rPr>
        <w:t>ם וראשי האבות הזקנים אשר ראו את הבית הראשון ביסדו זה הבית בעיניהם ב</w:t>
      </w:r>
      <w:r w:rsidR="004B52E2">
        <w:rPr>
          <w:rFonts w:ascii="David" w:hAnsi="David" w:hint="cs"/>
          <w:sz w:val="24"/>
          <w:rtl/>
        </w:rPr>
        <w:t>ו</w:t>
      </w:r>
      <w:r w:rsidR="004B52E2" w:rsidRPr="004B52E2">
        <w:rPr>
          <w:rFonts w:ascii="David" w:hAnsi="David"/>
          <w:sz w:val="24"/>
          <w:rtl/>
        </w:rPr>
        <w:t>כים בקול גדול</w:t>
      </w:r>
      <w:r w:rsidR="004B52E2">
        <w:rPr>
          <w:rFonts w:ascii="David" w:hAnsi="David" w:hint="cs"/>
          <w:sz w:val="24"/>
          <w:rtl/>
        </w:rPr>
        <w:t xml:space="preserve">" </w:t>
      </w:r>
      <w:r w:rsidR="004B52E2">
        <w:rPr>
          <w:rFonts w:ascii="David" w:hAnsi="David" w:hint="cs"/>
          <w:sz w:val="20"/>
          <w:szCs w:val="20"/>
          <w:rtl/>
        </w:rPr>
        <w:t>(עזרא ג, יב)</w:t>
      </w:r>
      <w:r w:rsidR="004B52E2">
        <w:rPr>
          <w:rFonts w:ascii="David" w:hAnsi="David" w:hint="cs"/>
          <w:sz w:val="24"/>
          <w:rtl/>
        </w:rPr>
        <w:t>, ומסביר המצודות: "</w:t>
      </w:r>
      <w:r w:rsidR="004B52E2" w:rsidRPr="004B52E2">
        <w:rPr>
          <w:rFonts w:ascii="David" w:hAnsi="David"/>
          <w:sz w:val="24"/>
          <w:rtl/>
        </w:rPr>
        <w:t>היו בוכים על כי היה קטן הרבה מן הבית הראשון</w:t>
      </w:r>
      <w:r w:rsidR="004B52E2">
        <w:rPr>
          <w:rFonts w:ascii="David" w:hAnsi="David" w:hint="cs"/>
          <w:sz w:val="24"/>
          <w:rtl/>
        </w:rPr>
        <w:t>".</w:t>
      </w:r>
    </w:p>
    <w:p w14:paraId="7DC08782" w14:textId="77777777" w:rsidR="00E308C0" w:rsidRDefault="002B2008" w:rsidP="00E308C0">
      <w:pPr>
        <w:rPr>
          <w:rFonts w:ascii="David" w:hAnsi="David"/>
          <w:sz w:val="24"/>
          <w:rtl/>
        </w:rPr>
      </w:pPr>
      <w:r>
        <w:rPr>
          <w:rFonts w:ascii="David" w:hAnsi="David" w:hint="cs"/>
          <w:sz w:val="24"/>
          <w:rtl/>
        </w:rPr>
        <w:t>ודבר גדול לימדונו חז"ל. הם אמרו שם:</w:t>
      </w:r>
      <w:r>
        <w:rPr>
          <w:rFonts w:ascii="David" w:hAnsi="David" w:hint="cs"/>
          <w:sz w:val="24"/>
        </w:rPr>
        <w:t xml:space="preserve"> </w:t>
      </w:r>
      <w:r>
        <w:rPr>
          <w:rFonts w:ascii="David" w:hAnsi="David" w:hint="cs"/>
          <w:sz w:val="24"/>
          <w:rtl/>
        </w:rPr>
        <w:t>"</w:t>
      </w:r>
      <w:r w:rsidR="00DC5543" w:rsidRPr="00DC5543">
        <w:rPr>
          <w:rFonts w:ascii="David" w:hAnsi="David"/>
          <w:sz w:val="24"/>
          <w:rtl/>
        </w:rPr>
        <w:t>אמרי: מי שלא ראה בנ</w:t>
      </w:r>
      <w:r>
        <w:rPr>
          <w:rFonts w:ascii="David" w:hAnsi="David" w:hint="cs"/>
          <w:sz w:val="24"/>
          <w:rtl/>
        </w:rPr>
        <w:t>י</w:t>
      </w:r>
      <w:r w:rsidR="00DC5543" w:rsidRPr="00DC5543">
        <w:rPr>
          <w:rFonts w:ascii="David" w:hAnsi="David"/>
          <w:sz w:val="24"/>
          <w:rtl/>
        </w:rPr>
        <w:t>ין הורדוס</w:t>
      </w:r>
      <w:r>
        <w:rPr>
          <w:rFonts w:ascii="David" w:hAnsi="David" w:hint="cs"/>
          <w:sz w:val="24"/>
          <w:rtl/>
        </w:rPr>
        <w:t xml:space="preserve"> </w:t>
      </w:r>
      <w:r>
        <w:rPr>
          <w:rFonts w:ascii="David" w:hAnsi="David"/>
          <w:sz w:val="24"/>
          <w:rtl/>
        </w:rPr>
        <w:t>–</w:t>
      </w:r>
      <w:r>
        <w:rPr>
          <w:rFonts w:ascii="David" w:hAnsi="David" w:hint="cs"/>
          <w:sz w:val="24"/>
          <w:rtl/>
        </w:rPr>
        <w:t xml:space="preserve"> </w:t>
      </w:r>
      <w:r w:rsidR="00DC5543" w:rsidRPr="00DC5543">
        <w:rPr>
          <w:rFonts w:ascii="David" w:hAnsi="David"/>
          <w:sz w:val="24"/>
          <w:rtl/>
        </w:rPr>
        <w:t>לא</w:t>
      </w:r>
      <w:r>
        <w:rPr>
          <w:rFonts w:ascii="David" w:hAnsi="David" w:hint="cs"/>
          <w:sz w:val="24"/>
          <w:rtl/>
        </w:rPr>
        <w:t xml:space="preserve"> </w:t>
      </w:r>
      <w:r w:rsidR="00DC5543" w:rsidRPr="00DC5543">
        <w:rPr>
          <w:rFonts w:ascii="David" w:hAnsi="David"/>
          <w:sz w:val="24"/>
          <w:rtl/>
        </w:rPr>
        <w:t>ראה בנ</w:t>
      </w:r>
      <w:r>
        <w:rPr>
          <w:rFonts w:ascii="David" w:hAnsi="David" w:hint="cs"/>
          <w:sz w:val="24"/>
          <w:rtl/>
        </w:rPr>
        <w:t>י</w:t>
      </w:r>
      <w:r w:rsidR="00DC5543" w:rsidRPr="00DC5543">
        <w:rPr>
          <w:rFonts w:ascii="David" w:hAnsi="David"/>
          <w:sz w:val="24"/>
          <w:rtl/>
        </w:rPr>
        <w:t>ין נאה מימיו. במאי בנייה? אמר רבה: באבני שישא ומרמרא. איכא דאמרי: באבני כוחלא, שישא ומרמרא. אפיק שפה ועייל שפה, כי היכי דנקביל סידא. סבר למשעייה בדהבא, אמרו ליה רבנן: שבקיה, דהכי שפיר טפי, דמיחזי כי אידוותא דימא</w:t>
      </w:r>
      <w:r>
        <w:rPr>
          <w:rFonts w:ascii="David" w:hAnsi="David" w:hint="cs"/>
          <w:sz w:val="24"/>
          <w:rtl/>
        </w:rPr>
        <w:t>"</w:t>
      </w:r>
      <w:r w:rsidR="00DC5543" w:rsidRPr="00DC5543">
        <w:rPr>
          <w:rFonts w:ascii="David" w:hAnsi="David"/>
          <w:sz w:val="24"/>
          <w:rtl/>
        </w:rPr>
        <w:t>.</w:t>
      </w:r>
      <w:r>
        <w:rPr>
          <w:rFonts w:ascii="David" w:hAnsi="David" w:hint="cs"/>
          <w:sz w:val="24"/>
          <w:rtl/>
        </w:rPr>
        <w:t xml:space="preserve"> המקדש הזה היה מפואר ביותר, וזה הציור של בית שני המפורסם והידוע והמוכר לכולם. הורדוס עשה עבודה מאסיבית ביותר והרחיב את רחבת הר הבית ועשה בית מפואר יותר מבית המקדש שבנה שלמה המלך. וזה לקיים את דברי הנביא: "</w:t>
      </w:r>
      <w:r w:rsidR="00CB131B" w:rsidRPr="00CB131B">
        <w:rPr>
          <w:rFonts w:ascii="David" w:hAnsi="David"/>
          <w:sz w:val="24"/>
          <w:rtl/>
        </w:rPr>
        <w:t xml:space="preserve">גדול יהיה כבוד הבית הזה האחרון מן הראשון </w:t>
      </w:r>
      <w:r w:rsidR="00CB131B">
        <w:rPr>
          <w:rFonts w:ascii="David" w:hAnsi="David" w:hint="cs"/>
          <w:sz w:val="20"/>
          <w:szCs w:val="20"/>
          <w:rtl/>
        </w:rPr>
        <w:t xml:space="preserve">(חגי ב, ט) </w:t>
      </w:r>
      <w:r w:rsidR="00CB131B">
        <w:rPr>
          <w:rFonts w:ascii="David" w:hAnsi="David"/>
          <w:sz w:val="24"/>
          <w:rtl/>
        </w:rPr>
        <w:t>–</w:t>
      </w:r>
      <w:r w:rsidR="00CB131B" w:rsidRPr="00CB131B">
        <w:rPr>
          <w:rFonts w:ascii="David" w:hAnsi="David"/>
          <w:sz w:val="24"/>
          <w:rtl/>
        </w:rPr>
        <w:t xml:space="preserve"> רב ושמואל, ואמרי לה ר</w:t>
      </w:r>
      <w:r w:rsidR="00CB131B">
        <w:rPr>
          <w:rFonts w:ascii="David" w:hAnsi="David" w:hint="cs"/>
          <w:sz w:val="24"/>
          <w:rtl/>
        </w:rPr>
        <w:t>בי</w:t>
      </w:r>
      <w:r w:rsidR="00CB131B" w:rsidRPr="00CB131B">
        <w:rPr>
          <w:rFonts w:ascii="David" w:hAnsi="David"/>
          <w:sz w:val="24"/>
          <w:rtl/>
        </w:rPr>
        <w:t xml:space="preserve"> יוחנן ור</w:t>
      </w:r>
      <w:r w:rsidR="00CB131B">
        <w:rPr>
          <w:rFonts w:ascii="David" w:hAnsi="David" w:hint="cs"/>
          <w:sz w:val="24"/>
          <w:rtl/>
        </w:rPr>
        <w:t>בי אלעזר</w:t>
      </w:r>
      <w:r w:rsidR="00CB131B" w:rsidRPr="00CB131B">
        <w:rPr>
          <w:rFonts w:ascii="David" w:hAnsi="David"/>
          <w:sz w:val="24"/>
          <w:rtl/>
        </w:rPr>
        <w:t xml:space="preserve">, חד </w:t>
      </w:r>
      <w:r w:rsidR="00CB131B" w:rsidRPr="00CB131B">
        <w:rPr>
          <w:rFonts w:ascii="David" w:hAnsi="David"/>
          <w:sz w:val="24"/>
          <w:rtl/>
        </w:rPr>
        <w:lastRenderedPageBreak/>
        <w:t>אמר: בבנ</w:t>
      </w:r>
      <w:r w:rsidR="00CB131B">
        <w:rPr>
          <w:rFonts w:ascii="David" w:hAnsi="David" w:hint="cs"/>
          <w:sz w:val="24"/>
          <w:rtl/>
        </w:rPr>
        <w:t>י</w:t>
      </w:r>
      <w:r w:rsidR="00CB131B" w:rsidRPr="00CB131B">
        <w:rPr>
          <w:rFonts w:ascii="David" w:hAnsi="David"/>
          <w:sz w:val="24"/>
          <w:rtl/>
        </w:rPr>
        <w:t>ין, וחד אמר: בשנים</w:t>
      </w:r>
      <w:r w:rsidR="00CB131B">
        <w:rPr>
          <w:rFonts w:ascii="David" w:hAnsi="David" w:hint="cs"/>
          <w:sz w:val="24"/>
          <w:rtl/>
        </w:rPr>
        <w:t>.</w:t>
      </w:r>
      <w:r w:rsidR="00CB131B" w:rsidRPr="00CB131B">
        <w:rPr>
          <w:rFonts w:ascii="David" w:hAnsi="David"/>
          <w:sz w:val="24"/>
          <w:rtl/>
        </w:rPr>
        <w:t xml:space="preserve"> ואיתא להא ואיתא להא</w:t>
      </w:r>
      <w:r w:rsidR="00CB131B">
        <w:rPr>
          <w:rFonts w:ascii="David" w:hAnsi="David" w:hint="cs"/>
          <w:sz w:val="24"/>
          <w:rtl/>
        </w:rPr>
        <w:t xml:space="preserve">" </w:t>
      </w:r>
      <w:r w:rsidR="00CB131B">
        <w:rPr>
          <w:rFonts w:ascii="David" w:hAnsi="David" w:hint="cs"/>
          <w:sz w:val="20"/>
          <w:szCs w:val="20"/>
          <w:rtl/>
        </w:rPr>
        <w:t>(בבא בתרא ג' ע"א-ע"ב)</w:t>
      </w:r>
      <w:r w:rsidR="00CB131B" w:rsidRPr="00CB131B">
        <w:rPr>
          <w:rFonts w:ascii="David" w:hAnsi="David"/>
          <w:sz w:val="24"/>
          <w:rtl/>
        </w:rPr>
        <w:t>.</w:t>
      </w:r>
      <w:r w:rsidR="00CB131B">
        <w:rPr>
          <w:rFonts w:ascii="David" w:hAnsi="David" w:hint="cs"/>
          <w:sz w:val="24"/>
          <w:rtl/>
        </w:rPr>
        <w:t xml:space="preserve"> בית המקדש השני, בסופו, היה יותר מכובד מהבית הראשון. מאיזה בחינה? הרי חסרו חמישה דברים בבית שני שהיו בבית ראשון </w:t>
      </w:r>
      <w:r w:rsidR="00CB131B">
        <w:rPr>
          <w:rFonts w:ascii="David" w:hAnsi="David" w:hint="cs"/>
          <w:sz w:val="20"/>
          <w:szCs w:val="20"/>
          <w:rtl/>
        </w:rPr>
        <w:t>(יומא כא ע"ב)</w:t>
      </w:r>
      <w:r w:rsidR="00CB131B">
        <w:rPr>
          <w:rFonts w:ascii="David" w:hAnsi="David" w:hint="cs"/>
          <w:sz w:val="24"/>
          <w:rtl/>
        </w:rPr>
        <w:t>!</w:t>
      </w:r>
      <w:r w:rsidR="00FC166F">
        <w:rPr>
          <w:rFonts w:ascii="David" w:hAnsi="David" w:hint="cs"/>
          <w:sz w:val="24"/>
          <w:rtl/>
        </w:rPr>
        <w:t xml:space="preserve"> אלא משתי בחינות, חיצוניות, וזה גובה הבית ומספר </w:t>
      </w:r>
      <w:r w:rsidR="00C96360">
        <w:rPr>
          <w:rFonts w:ascii="David" w:hAnsi="David" w:hint="cs"/>
          <w:sz w:val="24"/>
          <w:rtl/>
        </w:rPr>
        <w:t xml:space="preserve">השנים עמד. בית ראשון היה </w:t>
      </w:r>
      <w:r w:rsidR="00E308C0">
        <w:rPr>
          <w:rFonts w:ascii="David" w:hAnsi="David" w:hint="cs"/>
          <w:sz w:val="24"/>
          <w:rtl/>
        </w:rPr>
        <w:t xml:space="preserve">בגובה שישים אמה </w:t>
      </w:r>
      <w:r w:rsidR="00E308C0">
        <w:rPr>
          <w:rFonts w:ascii="David" w:hAnsi="David" w:hint="cs"/>
          <w:sz w:val="20"/>
          <w:szCs w:val="20"/>
          <w:rtl/>
        </w:rPr>
        <w:t xml:space="preserve">(מלכים א' ו, ב) </w:t>
      </w:r>
      <w:r w:rsidR="00E308C0">
        <w:rPr>
          <w:rFonts w:ascii="David" w:hAnsi="David" w:hint="cs"/>
          <w:sz w:val="24"/>
          <w:rtl/>
        </w:rPr>
        <w:t xml:space="preserve">והורדוס בנה לגובה מאה אמה </w:t>
      </w:r>
      <w:r w:rsidR="00E308C0">
        <w:rPr>
          <w:rFonts w:ascii="David" w:hAnsi="David" w:hint="cs"/>
          <w:sz w:val="20"/>
          <w:szCs w:val="20"/>
          <w:rtl/>
        </w:rPr>
        <w:t>(מידות ד, ו)</w:t>
      </w:r>
      <w:r w:rsidR="00E308C0">
        <w:rPr>
          <w:rFonts w:ascii="David" w:hAnsi="David" w:hint="cs"/>
          <w:sz w:val="24"/>
          <w:rtl/>
        </w:rPr>
        <w:t xml:space="preserve">. אכן האולם בבית ראשון היה בגובה מאה עשרים אמה </w:t>
      </w:r>
      <w:r w:rsidR="00E308C0">
        <w:rPr>
          <w:rFonts w:ascii="David" w:hAnsi="David" w:hint="cs"/>
          <w:sz w:val="20"/>
          <w:szCs w:val="20"/>
          <w:rtl/>
        </w:rPr>
        <w:t xml:space="preserve">(דברי הימים ב' ג, ד) </w:t>
      </w:r>
      <w:r w:rsidR="00E308C0">
        <w:rPr>
          <w:rFonts w:ascii="David" w:hAnsi="David" w:hint="cs"/>
          <w:sz w:val="24"/>
          <w:rtl/>
        </w:rPr>
        <w:t xml:space="preserve">אבל לא המקדש עצמו ודהיינו ההיכל והדביר שהיו רק שישים אמה. אך זה רק לפירוש רש"י בגמרא ש"בניין" זה גובה הבניין, אבל לפי רד"ק בפירושו לנבואת חגי "בניין" זה פאר הבניין ולא גובהו. פירוש רש"י לכאורה יותר מסתדרת עם הגמרא שהיה אמה טרקסין בבית שני, אבל אפשר לתרץ שבבית ראשון רק האולם היה כל כך גבוה וזה היה מאוד צר ולא היה צורך בתוספת חיזוק כי החלק התחתון של הקיר של האולם נתמך בתקרה הנמוכה של ההיכל והדביר, ובכל מקרה הרי מדובר שם במחיצה שהבדילה בין ההיכל והדביר שבוודאי היה רק שישים אמה בבית ראשון. לגבי השנים בהן עמדו הבתים, הרי בית ראשון עמד ארבע מאות ועשר שנים ובית שני עמד ארבע מאות עשרים שנה </w:t>
      </w:r>
      <w:r w:rsidR="00E308C0">
        <w:rPr>
          <w:rFonts w:ascii="David" w:hAnsi="David" w:hint="cs"/>
          <w:sz w:val="20"/>
          <w:szCs w:val="20"/>
          <w:rtl/>
        </w:rPr>
        <w:t>(ירושלמי מגילה א, יב)</w:t>
      </w:r>
      <w:r w:rsidR="00E308C0">
        <w:rPr>
          <w:rFonts w:ascii="David" w:hAnsi="David" w:hint="cs"/>
          <w:sz w:val="24"/>
          <w:rtl/>
        </w:rPr>
        <w:t>.</w:t>
      </w:r>
    </w:p>
    <w:p w14:paraId="5E1B8767" w14:textId="77777777" w:rsidR="002B2008" w:rsidRDefault="004711C2" w:rsidP="006561DB">
      <w:pPr>
        <w:rPr>
          <w:rFonts w:ascii="David" w:hAnsi="David"/>
          <w:sz w:val="24"/>
          <w:rtl/>
        </w:rPr>
      </w:pPr>
      <w:r>
        <w:rPr>
          <w:rFonts w:ascii="David" w:hAnsi="David" w:hint="cs"/>
          <w:sz w:val="24"/>
          <w:rtl/>
        </w:rPr>
        <w:t xml:space="preserve">והרב טוביה סינגר שם לב לדבר מעניין מאוד. הורדוס החליט לבנות את בית המקדש בשנת 19 לפני הספירה הנוצרית, 89 שנה לפני חורבן הבית. לפי יוסף בן מתתיהו בקדמוניות היהודים </w:t>
      </w:r>
      <w:r>
        <w:rPr>
          <w:rFonts w:ascii="David" w:hAnsi="David" w:hint="cs"/>
          <w:sz w:val="20"/>
          <w:szCs w:val="20"/>
          <w:rtl/>
        </w:rPr>
        <w:t xml:space="preserve">(טו, יא סעיפים 5-6) </w:t>
      </w:r>
      <w:r>
        <w:rPr>
          <w:rFonts w:ascii="David" w:hAnsi="David" w:hint="cs"/>
          <w:sz w:val="24"/>
          <w:rtl/>
        </w:rPr>
        <w:t xml:space="preserve">המקדש נבנה במשך תשע שנים, ולפי הברית החדשה </w:t>
      </w:r>
      <w:r>
        <w:rPr>
          <w:rFonts w:ascii="David" w:hAnsi="David" w:hint="cs"/>
          <w:sz w:val="20"/>
          <w:szCs w:val="20"/>
          <w:rtl/>
        </w:rPr>
        <w:t xml:space="preserve">(יוחנן ב, 20) </w:t>
      </w:r>
      <w:r>
        <w:rPr>
          <w:rFonts w:ascii="David" w:hAnsi="David" w:hint="cs"/>
          <w:sz w:val="24"/>
          <w:rtl/>
        </w:rPr>
        <w:t xml:space="preserve">המקדש של הורדוס נבנה במשך 46 שנה. </w:t>
      </w:r>
      <w:r w:rsidR="00F93276">
        <w:rPr>
          <w:rFonts w:ascii="David" w:hAnsi="David" w:hint="cs"/>
          <w:sz w:val="24"/>
          <w:rtl/>
        </w:rPr>
        <w:t xml:space="preserve">אך הרב טוביה סינגר טען שהוא הסתיים להיבנות רק עשר שנים קודם חורבנו, ואז ממילא אותן עשר שנים של בית הורדוס שבהן המקדש עמד על מאה אמה גובה כולו, היווה ה"גדול יהיה וכו'", שכן ההרחבות המאסיביות של רחבת בית המקדש שעשה הורדוס הגדיל את המקום כך שיהיה מספיק שטח לבנות את בית המקדש השלישי המאסיבי והאדיר של יחזקאל הנביא, ובכך מהווה היסוד לבניית בית המקדש השלישי. אמנם, לא הבנתי מניין לו שמקדש הורדוס </w:t>
      </w:r>
      <w:r w:rsidR="00C96C09">
        <w:rPr>
          <w:rFonts w:ascii="David" w:hAnsi="David" w:hint="cs"/>
          <w:sz w:val="24"/>
          <w:rtl/>
        </w:rPr>
        <w:t xml:space="preserve">הסתיים </w:t>
      </w:r>
      <w:r w:rsidR="00F93276">
        <w:rPr>
          <w:rFonts w:ascii="David" w:hAnsi="David" w:hint="cs"/>
          <w:sz w:val="24"/>
          <w:rtl/>
        </w:rPr>
        <w:t xml:space="preserve">להיבנות </w:t>
      </w:r>
      <w:r w:rsidR="00B06848">
        <w:rPr>
          <w:rFonts w:ascii="David" w:hAnsi="David" w:hint="cs"/>
          <w:sz w:val="24"/>
          <w:rtl/>
        </w:rPr>
        <w:t xml:space="preserve">עשר שנים לפני חורבן הבית. זה יפה, שאז חגי התנבא דייקא על אותן עשר שנים של מקדש הורדוס. בכל מקרה, בית שני היה יותר מפואר בבית ראשון לאחר ההרחבות והבנייה מחדש שעשה הורדוס. </w:t>
      </w:r>
      <w:r w:rsidR="00C96C09">
        <w:rPr>
          <w:rFonts w:ascii="David" w:hAnsi="David" w:hint="cs"/>
          <w:sz w:val="24"/>
          <w:rtl/>
        </w:rPr>
        <w:t>והרב סינגר השיב לי שהוא לא זוכר את המקור של מה שאמר, אבל אמר שאם עושים את סיור מנהרות הכותל ניתן לראות שהם היו עדיין בתהליכי בנייה והרחבה של ההר כשבית המקדש נחרב. בכל מקרה גם אם מקדש הורדוס לא עמד רק עשור זה עדיין יפה, זה מה שבטוח.</w:t>
      </w:r>
      <w:r w:rsidR="004A3F10">
        <w:rPr>
          <w:rFonts w:ascii="David" w:hAnsi="David" w:hint="cs"/>
          <w:sz w:val="24"/>
          <w:rtl/>
        </w:rPr>
        <w:t xml:space="preserve"> הרי ש"כבוד הבית" בעצם מהווה תשתית לכבוד הבית האחרון השלישי הגדול שאנו מייחלים לו.</w:t>
      </w:r>
      <w:r w:rsidR="00C96C09">
        <w:rPr>
          <w:rFonts w:ascii="David" w:hAnsi="David" w:hint="cs"/>
          <w:sz w:val="24"/>
          <w:rtl/>
        </w:rPr>
        <w:t xml:space="preserve"> </w:t>
      </w:r>
    </w:p>
    <w:p w14:paraId="612659F3" w14:textId="77777777" w:rsidR="002C7308" w:rsidRDefault="00B06848" w:rsidP="009B68E0">
      <w:pPr>
        <w:rPr>
          <w:rFonts w:ascii="David" w:hAnsi="David"/>
          <w:sz w:val="24"/>
          <w:rtl/>
        </w:rPr>
      </w:pPr>
      <w:r>
        <w:rPr>
          <w:rFonts w:ascii="David" w:hAnsi="David" w:hint="cs"/>
          <w:sz w:val="24"/>
          <w:rtl/>
        </w:rPr>
        <w:t>ואיזה דבר לימדונו חז"ל בהתבטאות, ש"</w:t>
      </w:r>
      <w:r w:rsidRPr="00DC5543">
        <w:rPr>
          <w:rFonts w:ascii="David" w:hAnsi="David"/>
          <w:sz w:val="24"/>
          <w:rtl/>
        </w:rPr>
        <w:t>מי שלא ראה בנ</w:t>
      </w:r>
      <w:r>
        <w:rPr>
          <w:rFonts w:ascii="David" w:hAnsi="David" w:hint="cs"/>
          <w:sz w:val="24"/>
          <w:rtl/>
        </w:rPr>
        <w:t>י</w:t>
      </w:r>
      <w:r w:rsidRPr="00DC5543">
        <w:rPr>
          <w:rFonts w:ascii="David" w:hAnsi="David"/>
          <w:sz w:val="24"/>
          <w:rtl/>
        </w:rPr>
        <w:t>ין הורדוס</w:t>
      </w:r>
      <w:r>
        <w:rPr>
          <w:rFonts w:ascii="David" w:hAnsi="David" w:hint="cs"/>
          <w:sz w:val="24"/>
          <w:rtl/>
        </w:rPr>
        <w:t xml:space="preserve"> </w:t>
      </w:r>
      <w:r>
        <w:rPr>
          <w:rFonts w:ascii="David" w:hAnsi="David"/>
          <w:sz w:val="24"/>
          <w:rtl/>
        </w:rPr>
        <w:t>–</w:t>
      </w:r>
      <w:r>
        <w:rPr>
          <w:rFonts w:ascii="David" w:hAnsi="David" w:hint="cs"/>
          <w:sz w:val="24"/>
          <w:rtl/>
        </w:rPr>
        <w:t xml:space="preserve"> </w:t>
      </w:r>
      <w:r w:rsidRPr="00DC5543">
        <w:rPr>
          <w:rFonts w:ascii="David" w:hAnsi="David"/>
          <w:sz w:val="24"/>
          <w:rtl/>
        </w:rPr>
        <w:t>לא</w:t>
      </w:r>
      <w:r>
        <w:rPr>
          <w:rFonts w:ascii="David" w:hAnsi="David" w:hint="cs"/>
          <w:sz w:val="24"/>
          <w:rtl/>
        </w:rPr>
        <w:t xml:space="preserve"> </w:t>
      </w:r>
      <w:r w:rsidRPr="00DC5543">
        <w:rPr>
          <w:rFonts w:ascii="David" w:hAnsi="David"/>
          <w:sz w:val="24"/>
          <w:rtl/>
        </w:rPr>
        <w:t>ראה בנ</w:t>
      </w:r>
      <w:r>
        <w:rPr>
          <w:rFonts w:ascii="David" w:hAnsi="David" w:hint="cs"/>
          <w:sz w:val="24"/>
          <w:rtl/>
        </w:rPr>
        <w:t>י</w:t>
      </w:r>
      <w:r w:rsidRPr="00DC5543">
        <w:rPr>
          <w:rFonts w:ascii="David" w:hAnsi="David"/>
          <w:sz w:val="24"/>
          <w:rtl/>
        </w:rPr>
        <w:t>ין נאה מימיו</w:t>
      </w:r>
      <w:r>
        <w:rPr>
          <w:rFonts w:ascii="David" w:hAnsi="David" w:hint="cs"/>
          <w:sz w:val="24"/>
          <w:rtl/>
        </w:rPr>
        <w:t xml:space="preserve">"? אם חז"ל היו נטורי קרתא, או סאטמר, וכדומה, הם לא היו משבחים בחיים את מקדש הורדוס והיו אומרים שזה מקדש לשטן ולא היה נחשב בית מקדש בכלל היות והורדוס היה רשע ואפילו לא ראוי למלכות. אך חז"ל הם לא נטורי קרתא ולא סאטמר, אלא הם יודעים להבדיל בין הטוב לבין הרע ולא להכליל את התינוק יחד עם האמבטיה. מקדש הורדוס היה מקדש כשר, והיה באמת המפואר ביותר ומי שלא ראה אותו לא ראה בניין נאה מימיו, וחז"ל לא חשו כיהו זה שיש בדבר להכשיר את הורדוס או להלבין את שמו כיהו זה רק כי </w:t>
      </w:r>
      <w:r w:rsidR="002D2898">
        <w:rPr>
          <w:rFonts w:ascii="David" w:hAnsi="David" w:hint="cs"/>
          <w:sz w:val="24"/>
          <w:rtl/>
        </w:rPr>
        <w:t xml:space="preserve">שירת את האינטרסים היהודים של בניין הארץ, או כאן </w:t>
      </w:r>
      <w:r w:rsidR="002D2898">
        <w:rPr>
          <w:rFonts w:ascii="David" w:hAnsi="David"/>
          <w:sz w:val="24"/>
          <w:rtl/>
        </w:rPr>
        <w:t>–</w:t>
      </w:r>
      <w:r w:rsidR="002D2898">
        <w:rPr>
          <w:rFonts w:ascii="David" w:hAnsi="David" w:hint="cs"/>
          <w:sz w:val="24"/>
          <w:rtl/>
        </w:rPr>
        <w:t xml:space="preserve"> בניין הבית</w:t>
      </w:r>
      <w:r>
        <w:rPr>
          <w:rFonts w:ascii="David" w:hAnsi="David" w:hint="cs"/>
          <w:sz w:val="24"/>
          <w:rtl/>
        </w:rPr>
        <w:t>.</w:t>
      </w:r>
      <w:r w:rsidR="002D2898">
        <w:rPr>
          <w:rFonts w:ascii="David" w:hAnsi="David" w:hint="cs"/>
          <w:sz w:val="24"/>
          <w:rtl/>
        </w:rPr>
        <w:t xml:space="preserve"> אדרבה, </w:t>
      </w:r>
      <w:r w:rsidR="00F97119">
        <w:rPr>
          <w:rFonts w:ascii="David" w:hAnsi="David" w:hint="cs"/>
          <w:sz w:val="24"/>
          <w:rtl/>
        </w:rPr>
        <w:t xml:space="preserve">בהמשך הגמרא בבבא בתרא חז"ל </w:t>
      </w:r>
      <w:r w:rsidR="002D2898">
        <w:rPr>
          <w:rFonts w:ascii="David" w:hAnsi="David" w:hint="cs"/>
          <w:sz w:val="24"/>
          <w:rtl/>
        </w:rPr>
        <w:t>משווים אותו לנבוכדנצר כשני רשעים שהצדיקים השיאו להם עצה: "</w:t>
      </w:r>
      <w:r w:rsidR="00DC5543" w:rsidRPr="00DC5543">
        <w:rPr>
          <w:rFonts w:ascii="David" w:hAnsi="David"/>
          <w:sz w:val="24"/>
          <w:rtl/>
        </w:rPr>
        <w:t>ובבא בר בוטא היכי עבד הכי? והאמר רב יהודה אמר רב, ואיתימא ר</w:t>
      </w:r>
      <w:r w:rsidR="002D2898">
        <w:rPr>
          <w:rFonts w:ascii="David" w:hAnsi="David" w:hint="cs"/>
          <w:sz w:val="24"/>
          <w:rtl/>
        </w:rPr>
        <w:t>בי</w:t>
      </w:r>
      <w:r w:rsidR="00DC5543" w:rsidRPr="00DC5543">
        <w:rPr>
          <w:rFonts w:ascii="David" w:hAnsi="David"/>
          <w:sz w:val="24"/>
          <w:rtl/>
        </w:rPr>
        <w:t xml:space="preserve"> יהושע בן לוי: מפני מה נענש דניאל? מפני שהשיא עצה לנבוכדנצר, שנאמר: להן מלכא מלכי ישפר עלך וחטאיך בצדקה פרוק ועו</w:t>
      </w:r>
      <w:r w:rsidR="002D2898">
        <w:rPr>
          <w:rFonts w:ascii="David" w:hAnsi="David" w:hint="cs"/>
          <w:sz w:val="24"/>
          <w:rtl/>
        </w:rPr>
        <w:t>ו</w:t>
      </w:r>
      <w:r w:rsidR="00DC5543" w:rsidRPr="00DC5543">
        <w:rPr>
          <w:rFonts w:ascii="David" w:hAnsi="David"/>
          <w:sz w:val="24"/>
          <w:rtl/>
        </w:rPr>
        <w:t>יתך במיחן עניין הן תה</w:t>
      </w:r>
      <w:r w:rsidR="002D2898">
        <w:rPr>
          <w:rFonts w:ascii="David" w:hAnsi="David" w:hint="cs"/>
          <w:sz w:val="24"/>
          <w:rtl/>
        </w:rPr>
        <w:t>ווא</w:t>
      </w:r>
      <w:r w:rsidR="00DC5543" w:rsidRPr="00DC5543">
        <w:rPr>
          <w:rFonts w:ascii="David" w:hAnsi="David"/>
          <w:sz w:val="24"/>
          <w:rtl/>
        </w:rPr>
        <w:t xml:space="preserve"> ארכ</w:t>
      </w:r>
      <w:r w:rsidR="002D2898">
        <w:rPr>
          <w:rFonts w:ascii="David" w:hAnsi="David" w:hint="cs"/>
          <w:sz w:val="24"/>
          <w:rtl/>
        </w:rPr>
        <w:t>ה</w:t>
      </w:r>
      <w:r w:rsidR="00DC5543" w:rsidRPr="00DC5543">
        <w:rPr>
          <w:rFonts w:ascii="David" w:hAnsi="David"/>
          <w:sz w:val="24"/>
          <w:rtl/>
        </w:rPr>
        <w:t xml:space="preserve"> לשלו</w:t>
      </w:r>
      <w:r w:rsidR="002D2898">
        <w:rPr>
          <w:rFonts w:ascii="David" w:hAnsi="David" w:hint="cs"/>
          <w:sz w:val="24"/>
          <w:rtl/>
        </w:rPr>
        <w:t>ו</w:t>
      </w:r>
      <w:r w:rsidR="00DC5543" w:rsidRPr="00DC5543">
        <w:rPr>
          <w:rFonts w:ascii="David" w:hAnsi="David"/>
          <w:sz w:val="24"/>
          <w:rtl/>
        </w:rPr>
        <w:t>תך וגו'</w:t>
      </w:r>
      <w:r w:rsidR="002D2898">
        <w:rPr>
          <w:rFonts w:ascii="David" w:hAnsi="David" w:hint="cs"/>
          <w:sz w:val="24"/>
          <w:rtl/>
        </w:rPr>
        <w:t xml:space="preserve"> </w:t>
      </w:r>
      <w:r w:rsidR="002D2898">
        <w:rPr>
          <w:rFonts w:ascii="David" w:hAnsi="David" w:hint="cs"/>
          <w:sz w:val="20"/>
          <w:szCs w:val="20"/>
          <w:rtl/>
        </w:rPr>
        <w:t>(דניאל ד, כד)</w:t>
      </w:r>
      <w:r w:rsidR="00DC5543" w:rsidRPr="00DC5543">
        <w:rPr>
          <w:rFonts w:ascii="David" w:hAnsi="David"/>
          <w:sz w:val="24"/>
          <w:rtl/>
        </w:rPr>
        <w:t>, וכתיב: כולא מטא על נבוכדנצר מלכא</w:t>
      </w:r>
      <w:r w:rsidR="002D2898">
        <w:rPr>
          <w:rFonts w:ascii="David" w:hAnsi="David" w:hint="cs"/>
          <w:sz w:val="24"/>
          <w:rtl/>
        </w:rPr>
        <w:t xml:space="preserve"> </w:t>
      </w:r>
      <w:r w:rsidR="002D2898">
        <w:rPr>
          <w:rFonts w:ascii="David" w:hAnsi="David" w:hint="cs"/>
          <w:sz w:val="20"/>
          <w:szCs w:val="20"/>
          <w:rtl/>
        </w:rPr>
        <w:t>(שם כה)</w:t>
      </w:r>
      <w:r w:rsidR="002D2898">
        <w:rPr>
          <w:rFonts w:ascii="David" w:hAnsi="David" w:hint="cs"/>
          <w:sz w:val="24"/>
          <w:rtl/>
        </w:rPr>
        <w:t>,</w:t>
      </w:r>
      <w:r w:rsidR="00DC5543" w:rsidRPr="00DC5543">
        <w:rPr>
          <w:rFonts w:ascii="David" w:hAnsi="David"/>
          <w:sz w:val="24"/>
          <w:rtl/>
        </w:rPr>
        <w:t xml:space="preserve"> וכתיב: ולקצת ירחין תרי עשר וגו'</w:t>
      </w:r>
      <w:r w:rsidR="002D2898">
        <w:rPr>
          <w:rFonts w:ascii="David" w:hAnsi="David" w:hint="cs"/>
          <w:sz w:val="24"/>
          <w:rtl/>
        </w:rPr>
        <w:t xml:space="preserve"> </w:t>
      </w:r>
      <w:r w:rsidR="002D2898">
        <w:rPr>
          <w:rFonts w:ascii="David" w:hAnsi="David" w:hint="cs"/>
          <w:sz w:val="20"/>
          <w:szCs w:val="20"/>
          <w:rtl/>
        </w:rPr>
        <w:t xml:space="preserve">(שם </w:t>
      </w:r>
      <w:r w:rsidR="002D2898">
        <w:rPr>
          <w:rFonts w:ascii="David" w:hAnsi="David" w:hint="cs"/>
          <w:sz w:val="20"/>
          <w:szCs w:val="20"/>
          <w:rtl/>
        </w:rPr>
        <w:lastRenderedPageBreak/>
        <w:t>כו)</w:t>
      </w:r>
      <w:r w:rsidR="00DC5543" w:rsidRPr="00DC5543">
        <w:rPr>
          <w:rFonts w:ascii="David" w:hAnsi="David"/>
          <w:sz w:val="24"/>
          <w:rtl/>
        </w:rPr>
        <w:t>! איבעית אימא: שאני עבדא, דאיחייב במצ</w:t>
      </w:r>
      <w:r w:rsidR="002D2898">
        <w:rPr>
          <w:rFonts w:ascii="David" w:hAnsi="David" w:hint="cs"/>
          <w:sz w:val="24"/>
          <w:rtl/>
        </w:rPr>
        <w:t>ו</w:t>
      </w:r>
      <w:r w:rsidR="00DC5543" w:rsidRPr="00DC5543">
        <w:rPr>
          <w:rFonts w:ascii="David" w:hAnsi="David"/>
          <w:sz w:val="24"/>
          <w:rtl/>
        </w:rPr>
        <w:t>ות. ואיבעית אימא: שאני בית המקדש, דאי לא מלכות</w:t>
      </w:r>
      <w:r w:rsidR="002D2898">
        <w:rPr>
          <w:rFonts w:ascii="David" w:hAnsi="David" w:hint="cs"/>
          <w:sz w:val="24"/>
          <w:rtl/>
        </w:rPr>
        <w:t xml:space="preserve"> </w:t>
      </w:r>
      <w:r w:rsidR="002D2898">
        <w:rPr>
          <w:rFonts w:ascii="David" w:hAnsi="David"/>
          <w:sz w:val="24"/>
          <w:rtl/>
        </w:rPr>
        <w:t>–</w:t>
      </w:r>
      <w:r w:rsidR="00DC5543" w:rsidRPr="00DC5543">
        <w:rPr>
          <w:rFonts w:ascii="David" w:hAnsi="David"/>
          <w:sz w:val="24"/>
          <w:rtl/>
        </w:rPr>
        <w:t xml:space="preserve"> לא מתבני</w:t>
      </w:r>
      <w:r w:rsidR="002D2898">
        <w:rPr>
          <w:rFonts w:ascii="David" w:hAnsi="David" w:hint="cs"/>
          <w:sz w:val="24"/>
          <w:rtl/>
        </w:rPr>
        <w:t xml:space="preserve">". </w:t>
      </w:r>
      <w:r w:rsidR="00F97119">
        <w:rPr>
          <w:rFonts w:ascii="David" w:hAnsi="David" w:hint="cs"/>
          <w:sz w:val="24"/>
          <w:rtl/>
        </w:rPr>
        <w:t xml:space="preserve">הנה, קוראים לו עבדא, לא מלבנים את שמו, אלא הכל עניינו ומדוייק, בלי התלהמויות וקריאת מעשי ה' "מעשה שטן" וכדומה. בית המקדש שבנה הורדוס, התקופה והזמן והכל לא היו כל כך מלבבים, לא היו פחות גרועים מימינו, ואף על פי כן שיבחו את מקדש הורדוס וראו בו הגשמת דברי הנביא חגי </w:t>
      </w:r>
      <w:r w:rsidR="00F97119">
        <w:rPr>
          <w:rFonts w:ascii="David" w:hAnsi="David"/>
          <w:sz w:val="24"/>
          <w:rtl/>
        </w:rPr>
        <w:t>–</w:t>
      </w:r>
      <w:r w:rsidR="00F97119">
        <w:rPr>
          <w:rFonts w:ascii="David" w:hAnsi="David" w:hint="cs"/>
          <w:sz w:val="24"/>
          <w:rtl/>
        </w:rPr>
        <w:t xml:space="preserve"> למרות שרשע עשה זאת </w:t>
      </w:r>
      <w:r w:rsidR="00F97119">
        <w:rPr>
          <w:rFonts w:ascii="David" w:hAnsi="David"/>
          <w:sz w:val="24"/>
          <w:rtl/>
        </w:rPr>
        <w:t>–</w:t>
      </w:r>
      <w:r w:rsidR="00F97119">
        <w:rPr>
          <w:rFonts w:ascii="David" w:hAnsi="David" w:hint="cs"/>
          <w:sz w:val="24"/>
          <w:rtl/>
        </w:rPr>
        <w:t xml:space="preserve"> ופאר המקדש והקודש. זה לא שהם ידעו משהו על אותה תקופה שהם לא מגלים לנו ועל פיה יובן מה ההבדל בין ימינו לימי הורדוס, אלא הפוך </w:t>
      </w:r>
      <w:r w:rsidR="00F97119">
        <w:rPr>
          <w:rFonts w:ascii="David" w:hAnsi="David"/>
          <w:sz w:val="24"/>
          <w:rtl/>
        </w:rPr>
        <w:t>–</w:t>
      </w:r>
      <w:r w:rsidR="00F97119">
        <w:rPr>
          <w:rFonts w:ascii="David" w:hAnsi="David" w:hint="cs"/>
          <w:sz w:val="24"/>
          <w:rtl/>
        </w:rPr>
        <w:t xml:space="preserve"> חז"ל מלמדים אותנו בכך שאין </w:t>
      </w:r>
      <w:r w:rsidR="009B68E0">
        <w:rPr>
          <w:rFonts w:ascii="David" w:hAnsi="David" w:hint="cs"/>
          <w:sz w:val="24"/>
          <w:rtl/>
        </w:rPr>
        <w:t>לבוז למעשי הרשעים כשבפועל זה מקדם את הגאולה ובונה את הארץ. אכן, המדינה איננה מדינת התורה, אבל גם זה מפני הגדרות ענייניות והימנעות מכניעה להתלהמויות דתיות-לאומיות, אבל בוודאי שבניית הארץ על ידיה זה קידום תהליך הגאולה, ולא הייתה כזו מדינה בארץ ליהודים מעולם, מבחינה גשמית.</w:t>
      </w:r>
    </w:p>
    <w:p w14:paraId="1755AFD3" w14:textId="77777777" w:rsidR="00DC5543" w:rsidRDefault="002C7308" w:rsidP="00F96712">
      <w:pPr>
        <w:rPr>
          <w:rFonts w:ascii="David" w:hAnsi="David"/>
          <w:sz w:val="24"/>
          <w:rtl/>
        </w:rPr>
      </w:pPr>
      <w:r>
        <w:rPr>
          <w:rFonts w:ascii="David" w:hAnsi="David" w:hint="cs"/>
          <w:sz w:val="24"/>
          <w:rtl/>
        </w:rPr>
        <w:t xml:space="preserve">אכן, נשמח ונלוז במפלת הציונות ובירידת ראשי הציונות גיהנומה עלי קבר, אבל מצד שני זה לא סותר שיש פה דבר גדול. הורדוס היה עבד אדומי, לא ראוי להיות אחראי אפילו על </w:t>
      </w:r>
      <w:r w:rsidR="00124D5B">
        <w:rPr>
          <w:rFonts w:ascii="David" w:hAnsi="David" w:hint="cs"/>
          <w:sz w:val="24"/>
          <w:rtl/>
        </w:rPr>
        <w:t xml:space="preserve">אמת המים </w:t>
      </w:r>
      <w:r>
        <w:rPr>
          <w:rFonts w:ascii="David" w:hAnsi="David" w:hint="cs"/>
          <w:sz w:val="20"/>
          <w:szCs w:val="20"/>
          <w:rtl/>
        </w:rPr>
        <w:t>(</w:t>
      </w:r>
      <w:r w:rsidR="00124D5B">
        <w:rPr>
          <w:rFonts w:ascii="David" w:hAnsi="David" w:hint="cs"/>
          <w:sz w:val="20"/>
          <w:szCs w:val="20"/>
          <w:rtl/>
        </w:rPr>
        <w:t>רמב"ם הלכות מלכים א, ד</w:t>
      </w:r>
      <w:r>
        <w:rPr>
          <w:rFonts w:ascii="David" w:hAnsi="David" w:hint="cs"/>
          <w:sz w:val="20"/>
          <w:szCs w:val="20"/>
          <w:rtl/>
        </w:rPr>
        <w:t>)</w:t>
      </w:r>
      <w:r>
        <w:rPr>
          <w:rFonts w:ascii="David" w:hAnsi="David" w:hint="cs"/>
          <w:sz w:val="24"/>
          <w:rtl/>
        </w:rPr>
        <w:t xml:space="preserve">, </w:t>
      </w:r>
      <w:r w:rsidR="00124D5B">
        <w:rPr>
          <w:rFonts w:ascii="David" w:hAnsi="David" w:hint="cs"/>
          <w:sz w:val="24"/>
          <w:rtl/>
        </w:rPr>
        <w:t>ולא ראוי לשום כבוד בעם ישראל ולא ראוי להיזכר כאחד מגדולי האומה או דמויות מופת שבה. ממש לא. אכן, זוכרים את מקדש הורדוס, ואכן זה היה מקדש שהורדוס בנה ואין טעם להתכחש לכך, אבל איזה כבוד מגיע לבונה מקדש רשע ומושחת? פרופורציות ואיזונים. אין שום ערך חינוכי בשקר והתכחשות וכפיות טובה, אבל גם אין ערך חינוכי לקחת מעשה אחד טוב של האדם ולהלבין את כל מעשיו הרעים והעיקר שהוא משרת את האינטרס הלאומי של האומה. ממש לא. גם מזה וגם מזה הנח ידיך ולך בדרך המלך שהתוו לנו חז"ל. אמנם בדורות האחרונים ימי פטירה של צדיקים, כלומר ימי הפקודה לאחר אותה שנה בה נפטר, הפכו לימי שמחה, "הילולא" ודהיינו חתונה, ועושים שמחה גדולה וחגיגות סביב יום הפטירה של צדיקים ועושים סעודות ושירים והכל, אבל זה לא כי שמחים על פטירת הצדיק אלא ששמחים שזכינו לתורתו ולאורו של אותו צדיק, אבל כאן בימי הבית היו שמחים כמה עשרות שנים ביום שנפטר הורדוס על מה שאבדו שונאיהם של ישראל, ועל זה ראוי לשמוח ולהודות לה'. אכן, "</w:t>
      </w:r>
      <w:r w:rsidR="00EA66D4" w:rsidRPr="00EA66D4">
        <w:rPr>
          <w:rFonts w:ascii="David" w:hAnsi="David"/>
          <w:sz w:val="24"/>
          <w:rtl/>
        </w:rPr>
        <w:t>רב ורבי חנינא אמרי: בטלה מגילת תענית</w:t>
      </w:r>
      <w:r w:rsidR="00EA66D4">
        <w:rPr>
          <w:rFonts w:ascii="David" w:hAnsi="David" w:hint="cs"/>
          <w:sz w:val="24"/>
          <w:rtl/>
        </w:rPr>
        <w:t xml:space="preserve">" </w:t>
      </w:r>
      <w:r w:rsidR="00EA66D4">
        <w:rPr>
          <w:rFonts w:ascii="David" w:hAnsi="David" w:hint="cs"/>
          <w:sz w:val="20"/>
          <w:szCs w:val="20"/>
          <w:rtl/>
        </w:rPr>
        <w:t>(ראש השנה יח ע"ב)</w:t>
      </w:r>
      <w:r w:rsidR="00EA66D4">
        <w:rPr>
          <w:rFonts w:ascii="David" w:hAnsi="David" w:hint="cs"/>
          <w:sz w:val="24"/>
          <w:rtl/>
        </w:rPr>
        <w:t xml:space="preserve">, ולכן יהודים לא ממש זוכרים את הימים הללו ואת מה שהתרחש בהם, שבאמת </w:t>
      </w:r>
      <w:r w:rsidR="00EA66D4">
        <w:rPr>
          <w:rFonts w:ascii="David" w:hAnsi="David"/>
          <w:sz w:val="24"/>
          <w:rtl/>
        </w:rPr>
        <w:t>–</w:t>
      </w:r>
      <w:r w:rsidR="00EA66D4">
        <w:rPr>
          <w:rFonts w:ascii="David" w:hAnsi="David" w:hint="cs"/>
          <w:sz w:val="24"/>
          <w:rtl/>
        </w:rPr>
        <w:t xml:space="preserve"> מלבד חנוכה ופורים </w:t>
      </w:r>
      <w:r w:rsidR="00EA66D4">
        <w:rPr>
          <w:rFonts w:ascii="David" w:hAnsi="David" w:hint="cs"/>
          <w:sz w:val="20"/>
          <w:szCs w:val="20"/>
          <w:rtl/>
        </w:rPr>
        <w:t xml:space="preserve">(שם יט ע"ב) </w:t>
      </w:r>
      <w:r w:rsidR="00F96712">
        <w:rPr>
          <w:rFonts w:ascii="David" w:hAnsi="David"/>
          <w:sz w:val="24"/>
          <w:rtl/>
        </w:rPr>
        <w:t>–</w:t>
      </w:r>
      <w:r w:rsidR="00EA66D4">
        <w:rPr>
          <w:rFonts w:ascii="David" w:hAnsi="David" w:hint="cs"/>
          <w:sz w:val="24"/>
          <w:rtl/>
        </w:rPr>
        <w:t xml:space="preserve"> </w:t>
      </w:r>
      <w:r w:rsidR="00F96712">
        <w:rPr>
          <w:rFonts w:ascii="David" w:hAnsi="David" w:hint="cs"/>
          <w:sz w:val="24"/>
          <w:rtl/>
        </w:rPr>
        <w:t>ימים אלה הם היו יפים לשעתם באותם ימים בזמן בית שני, אבל האירועים המקומיים הללו לא היו רלוונטיים לדורות עולם אלא רק למי שחי באותה תקופה של ימי בית שני, ולכן בטלה השמחה וחשיבות השמחה שבהם, אך עדיין נכתבו ונשארו לדורות עולם בספרות חז"ל כימים מיוחדים, לכן נאה ויפה לשים לב לימים אלה ולדברים חשובים שאפשר ללמוד מהם אף לדורות, כמו עם הורדוס ללמוד לימינו אנו.</w:t>
      </w:r>
    </w:p>
    <w:p w14:paraId="4D46DE62" w14:textId="77777777" w:rsidR="005B56CE" w:rsidRPr="005A11A9" w:rsidRDefault="005A11A9" w:rsidP="005A11A9">
      <w:pPr>
        <w:rPr>
          <w:rFonts w:ascii="David" w:hAnsi="David"/>
          <w:sz w:val="24"/>
        </w:rPr>
      </w:pPr>
      <w:r>
        <w:rPr>
          <w:rFonts w:ascii="David" w:hAnsi="David" w:hint="cs"/>
          <w:sz w:val="24"/>
          <w:rtl/>
        </w:rPr>
        <w:t xml:space="preserve">על צדיקים מסיימים </w:t>
      </w:r>
      <w:r w:rsidR="005B56CE">
        <w:rPr>
          <w:rFonts w:ascii="David" w:hAnsi="David" w:hint="cs"/>
          <w:sz w:val="24"/>
          <w:rtl/>
        </w:rPr>
        <w:t>"</w:t>
      </w:r>
      <w:r w:rsidRPr="005A11A9">
        <w:rPr>
          <w:rFonts w:ascii="David" w:hAnsi="David"/>
          <w:sz w:val="24"/>
          <w:rtl/>
        </w:rPr>
        <w:t>זכר צדיק לברכה</w:t>
      </w:r>
      <w:r>
        <w:rPr>
          <w:rFonts w:ascii="David" w:hAnsi="David" w:hint="cs"/>
          <w:sz w:val="24"/>
          <w:rtl/>
        </w:rPr>
        <w:t xml:space="preserve">" </w:t>
      </w:r>
      <w:r>
        <w:rPr>
          <w:rFonts w:ascii="David" w:hAnsi="David" w:hint="cs"/>
          <w:sz w:val="20"/>
          <w:szCs w:val="20"/>
          <w:rtl/>
        </w:rPr>
        <w:t>(משלי י, ז)</w:t>
      </w:r>
      <w:r>
        <w:rPr>
          <w:rFonts w:ascii="David" w:hAnsi="David" w:hint="cs"/>
          <w:sz w:val="24"/>
          <w:rtl/>
        </w:rPr>
        <w:t xml:space="preserve"> וזכותו יגן עלינו,</w:t>
      </w:r>
      <w:r w:rsidRPr="005A11A9">
        <w:rPr>
          <w:rFonts w:ascii="David" w:hAnsi="David"/>
          <w:sz w:val="24"/>
          <w:rtl/>
        </w:rPr>
        <w:t xml:space="preserve"> </w:t>
      </w:r>
      <w:r>
        <w:rPr>
          <w:rFonts w:ascii="David" w:hAnsi="David" w:hint="cs"/>
          <w:sz w:val="24"/>
          <w:rtl/>
        </w:rPr>
        <w:t>אבל מדובר פה ברשע לכן "</w:t>
      </w:r>
      <w:r w:rsidRPr="005A11A9">
        <w:rPr>
          <w:rFonts w:ascii="David" w:hAnsi="David"/>
          <w:sz w:val="24"/>
          <w:rtl/>
        </w:rPr>
        <w:t>שם רשעים ירקב</w:t>
      </w:r>
      <w:r w:rsidR="005B56CE">
        <w:rPr>
          <w:rFonts w:ascii="David" w:hAnsi="David" w:hint="cs"/>
          <w:sz w:val="24"/>
          <w:rtl/>
        </w:rPr>
        <w:t>"</w:t>
      </w:r>
      <w:r>
        <w:rPr>
          <w:rFonts w:ascii="David" w:hAnsi="David" w:hint="cs"/>
          <w:sz w:val="24"/>
          <w:rtl/>
        </w:rPr>
        <w:t xml:space="preserve"> </w:t>
      </w:r>
      <w:r>
        <w:rPr>
          <w:rFonts w:ascii="David" w:hAnsi="David" w:hint="cs"/>
          <w:sz w:val="20"/>
          <w:szCs w:val="20"/>
          <w:rtl/>
        </w:rPr>
        <w:t>(שם)</w:t>
      </w:r>
      <w:r w:rsidR="005B56CE">
        <w:rPr>
          <w:rFonts w:ascii="David" w:hAnsi="David" w:hint="cs"/>
          <w:sz w:val="24"/>
          <w:rtl/>
        </w:rPr>
        <w:t>.</w:t>
      </w:r>
      <w:r>
        <w:rPr>
          <w:rFonts w:ascii="David" w:hAnsi="David" w:hint="cs"/>
          <w:sz w:val="24"/>
          <w:rtl/>
        </w:rPr>
        <w:t xml:space="preserve"> אמנם הרב יצחק זילברשטיין </w:t>
      </w:r>
      <w:r>
        <w:rPr>
          <w:rFonts w:ascii="David" w:hAnsi="David" w:hint="cs"/>
          <w:sz w:val="20"/>
          <w:szCs w:val="20"/>
          <w:rtl/>
        </w:rPr>
        <w:t xml:space="preserve">(חשוקי חמד יבמות כד ע"א) </w:t>
      </w:r>
      <w:r>
        <w:rPr>
          <w:rFonts w:ascii="David" w:hAnsi="David" w:hint="cs"/>
          <w:sz w:val="24"/>
          <w:rtl/>
        </w:rPr>
        <w:t>מביא דיון אודות אזכור "ימח שמו וזכרו", ומצדד שדווקא לאחר המוות אין להגיד אפילו על רשעים גדולים מאוד, כי אחרי המוות יכול להיות להם תיקון לנשמותיהם, אבל קשה לי מה שאנו מכנים כל מיני רשעים מימים עברו בכינויי גנאי "מלבבים" אלה, ועוד שעל הורדוס וכדומה שמחו לאחר מותו דווקא ולא עשו לו עליית נשמה והתאבלו, ואם כי גם לא מצאתי שגינו את הורדוס בכזה כינוי גנאי, ואולי בניית הבית תיקן מה שרדף את חכמי ישראל כמובא בגמרא, ובכל זאת שמחו על מיתתו כי היה מטורף לחלוטין. בכל מקרה, זכותו אולי יגן על עצמו...</w:t>
      </w:r>
    </w:p>
    <w:sectPr w:rsidR="005B56CE" w:rsidRPr="005A11A9" w:rsidSect="0064098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65E6" w14:textId="77777777" w:rsidR="00377B6A" w:rsidRDefault="00377B6A" w:rsidP="002A7D99">
      <w:pPr>
        <w:spacing w:after="0" w:line="240" w:lineRule="auto"/>
      </w:pPr>
      <w:r>
        <w:separator/>
      </w:r>
    </w:p>
  </w:endnote>
  <w:endnote w:type="continuationSeparator" w:id="0">
    <w:p w14:paraId="59338C2A" w14:textId="77777777" w:rsidR="00377B6A" w:rsidRDefault="00377B6A" w:rsidP="002A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F1DB" w14:textId="77777777" w:rsidR="00377B6A" w:rsidRDefault="00377B6A" w:rsidP="002A7D99">
      <w:pPr>
        <w:spacing w:after="0" w:line="240" w:lineRule="auto"/>
      </w:pPr>
      <w:r>
        <w:separator/>
      </w:r>
    </w:p>
  </w:footnote>
  <w:footnote w:type="continuationSeparator" w:id="0">
    <w:p w14:paraId="4B1A2746" w14:textId="77777777" w:rsidR="00377B6A" w:rsidRDefault="00377B6A" w:rsidP="002A7D99">
      <w:pPr>
        <w:spacing w:after="0" w:line="240" w:lineRule="auto"/>
      </w:pPr>
      <w:r>
        <w:continuationSeparator/>
      </w:r>
    </w:p>
  </w:footnote>
  <w:footnote w:id="1">
    <w:p w14:paraId="281AB173" w14:textId="77777777" w:rsidR="002C7308" w:rsidRPr="00226FD5" w:rsidRDefault="002C7308" w:rsidP="009974CC">
      <w:pPr>
        <w:pStyle w:val="a5"/>
        <w:rPr>
          <w:rFonts w:ascii="David" w:hAnsi="David"/>
        </w:rPr>
      </w:pPr>
      <w:r w:rsidRPr="00226FD5">
        <w:rPr>
          <w:rStyle w:val="a7"/>
          <w:rFonts w:ascii="David" w:hAnsi="David"/>
        </w:rPr>
        <w:footnoteRef/>
      </w:r>
      <w:r w:rsidRPr="00226FD5">
        <w:rPr>
          <w:rFonts w:ascii="David" w:hAnsi="David"/>
          <w:rtl/>
        </w:rPr>
        <w:t xml:space="preserve"> במגילה עצמה, מהדורת ליכטנשטיין</w:t>
      </w:r>
      <w:r>
        <w:rPr>
          <w:rFonts w:ascii="David" w:hAnsi="David"/>
          <w:rtl/>
        </w:rPr>
        <w:t>, כתוב "הרודוס"</w:t>
      </w:r>
      <w:r>
        <w:rPr>
          <w:rFonts w:ascii="David" w:hAnsi="David" w:hint="cs"/>
          <w:rtl/>
        </w:rPr>
        <w:t>, כמו שאומרים ביוונית "</w:t>
      </w:r>
      <w:proofErr w:type="spellStart"/>
      <w:r>
        <w:rPr>
          <w:rFonts w:ascii="David" w:hAnsi="David" w:hint="cs"/>
          <w:rtl/>
        </w:rPr>
        <w:t>הֵרוֹדֵס</w:t>
      </w:r>
      <w:proofErr w:type="spellEnd"/>
      <w:r>
        <w:rPr>
          <w:rFonts w:ascii="David" w:hAnsi="David" w:hint="cs"/>
          <w:rtl/>
        </w:rPr>
        <w:t>" ובאנגלית "הֵרוֹד".</w:t>
      </w:r>
    </w:p>
  </w:footnote>
  <w:footnote w:id="2">
    <w:p w14:paraId="2316513C" w14:textId="77777777" w:rsidR="002C7308" w:rsidRDefault="002C7308" w:rsidP="00792152">
      <w:pPr>
        <w:pStyle w:val="a5"/>
      </w:pPr>
      <w:r>
        <w:rPr>
          <w:rStyle w:val="a7"/>
        </w:rPr>
        <w:footnoteRef/>
      </w:r>
      <w:r>
        <w:rPr>
          <w:rtl/>
        </w:rPr>
        <w:t xml:space="preserve"> </w:t>
      </w:r>
      <w:r>
        <w:rPr>
          <w:rFonts w:hint="cs"/>
          <w:rtl/>
        </w:rPr>
        <w:t xml:space="preserve">לא קלאסית, כי על פי רוב מחליפים בכותים או כנענים או נוכרים או אולי עובדי כוכבים ומזלות.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3B"/>
    <w:rsid w:val="00001C05"/>
    <w:rsid w:val="00006EE8"/>
    <w:rsid w:val="0001581A"/>
    <w:rsid w:val="00016E8B"/>
    <w:rsid w:val="00031B4F"/>
    <w:rsid w:val="00043418"/>
    <w:rsid w:val="00050FB5"/>
    <w:rsid w:val="00062591"/>
    <w:rsid w:val="00063883"/>
    <w:rsid w:val="00067CC5"/>
    <w:rsid w:val="00072B8D"/>
    <w:rsid w:val="0007539F"/>
    <w:rsid w:val="00076EDE"/>
    <w:rsid w:val="00081841"/>
    <w:rsid w:val="00082551"/>
    <w:rsid w:val="00084889"/>
    <w:rsid w:val="0008501A"/>
    <w:rsid w:val="00086983"/>
    <w:rsid w:val="000A5FD7"/>
    <w:rsid w:val="000B5053"/>
    <w:rsid w:val="000C6B46"/>
    <w:rsid w:val="000D14DE"/>
    <w:rsid w:val="000F7221"/>
    <w:rsid w:val="0010206C"/>
    <w:rsid w:val="0010650C"/>
    <w:rsid w:val="0012354D"/>
    <w:rsid w:val="00124D5B"/>
    <w:rsid w:val="001261CB"/>
    <w:rsid w:val="001305A3"/>
    <w:rsid w:val="001338B5"/>
    <w:rsid w:val="0013475C"/>
    <w:rsid w:val="001362AC"/>
    <w:rsid w:val="00144717"/>
    <w:rsid w:val="00146509"/>
    <w:rsid w:val="001469FC"/>
    <w:rsid w:val="00163CC2"/>
    <w:rsid w:val="001A1584"/>
    <w:rsid w:val="001A3B1E"/>
    <w:rsid w:val="001A4CF4"/>
    <w:rsid w:val="001B211A"/>
    <w:rsid w:val="001B298F"/>
    <w:rsid w:val="001B54FA"/>
    <w:rsid w:val="001C07CD"/>
    <w:rsid w:val="001D57D7"/>
    <w:rsid w:val="001E612D"/>
    <w:rsid w:val="001F4DE8"/>
    <w:rsid w:val="00200209"/>
    <w:rsid w:val="00202DCB"/>
    <w:rsid w:val="00207B19"/>
    <w:rsid w:val="0022580C"/>
    <w:rsid w:val="00226FD5"/>
    <w:rsid w:val="00232782"/>
    <w:rsid w:val="0026433B"/>
    <w:rsid w:val="002819A1"/>
    <w:rsid w:val="002830D3"/>
    <w:rsid w:val="00284ACB"/>
    <w:rsid w:val="00292D34"/>
    <w:rsid w:val="002A0FE5"/>
    <w:rsid w:val="002A6A8E"/>
    <w:rsid w:val="002A7D99"/>
    <w:rsid w:val="002B2008"/>
    <w:rsid w:val="002C0AD5"/>
    <w:rsid w:val="002C7308"/>
    <w:rsid w:val="002D2898"/>
    <w:rsid w:val="002D4BE9"/>
    <w:rsid w:val="002F0BEE"/>
    <w:rsid w:val="002F3B30"/>
    <w:rsid w:val="002F3CA4"/>
    <w:rsid w:val="002F7129"/>
    <w:rsid w:val="00301B21"/>
    <w:rsid w:val="003057C2"/>
    <w:rsid w:val="00307BBF"/>
    <w:rsid w:val="00317BBD"/>
    <w:rsid w:val="0032199B"/>
    <w:rsid w:val="00337135"/>
    <w:rsid w:val="003373B4"/>
    <w:rsid w:val="003426DC"/>
    <w:rsid w:val="00353450"/>
    <w:rsid w:val="0036117D"/>
    <w:rsid w:val="00362896"/>
    <w:rsid w:val="00365D81"/>
    <w:rsid w:val="00377B6A"/>
    <w:rsid w:val="00380C42"/>
    <w:rsid w:val="003A32EF"/>
    <w:rsid w:val="003A3393"/>
    <w:rsid w:val="003B3280"/>
    <w:rsid w:val="003C574A"/>
    <w:rsid w:val="003D55E0"/>
    <w:rsid w:val="003E1AC4"/>
    <w:rsid w:val="003F0D9A"/>
    <w:rsid w:val="0040601C"/>
    <w:rsid w:val="00424354"/>
    <w:rsid w:val="00441D70"/>
    <w:rsid w:val="00446C77"/>
    <w:rsid w:val="00452127"/>
    <w:rsid w:val="004647CA"/>
    <w:rsid w:val="00466D63"/>
    <w:rsid w:val="004711C2"/>
    <w:rsid w:val="004843D5"/>
    <w:rsid w:val="00484BC4"/>
    <w:rsid w:val="004918A8"/>
    <w:rsid w:val="00491A21"/>
    <w:rsid w:val="004A3A1E"/>
    <w:rsid w:val="004A3F10"/>
    <w:rsid w:val="004B11B7"/>
    <w:rsid w:val="004B52E2"/>
    <w:rsid w:val="004C16F3"/>
    <w:rsid w:val="004C517C"/>
    <w:rsid w:val="004D0E93"/>
    <w:rsid w:val="004D559C"/>
    <w:rsid w:val="004E400F"/>
    <w:rsid w:val="004E6422"/>
    <w:rsid w:val="004F619F"/>
    <w:rsid w:val="00505B1C"/>
    <w:rsid w:val="0050772D"/>
    <w:rsid w:val="00510073"/>
    <w:rsid w:val="0051629A"/>
    <w:rsid w:val="005269FD"/>
    <w:rsid w:val="00533AC3"/>
    <w:rsid w:val="00540D18"/>
    <w:rsid w:val="00540FC4"/>
    <w:rsid w:val="00545BB3"/>
    <w:rsid w:val="00545BD5"/>
    <w:rsid w:val="00567E53"/>
    <w:rsid w:val="00576C09"/>
    <w:rsid w:val="00581250"/>
    <w:rsid w:val="005850CA"/>
    <w:rsid w:val="00586FC1"/>
    <w:rsid w:val="00592A5F"/>
    <w:rsid w:val="005939A9"/>
    <w:rsid w:val="0059405A"/>
    <w:rsid w:val="00595888"/>
    <w:rsid w:val="005A11A9"/>
    <w:rsid w:val="005B1737"/>
    <w:rsid w:val="005B56CE"/>
    <w:rsid w:val="005C2171"/>
    <w:rsid w:val="005D4B5F"/>
    <w:rsid w:val="005E76F3"/>
    <w:rsid w:val="005F166C"/>
    <w:rsid w:val="005F56A6"/>
    <w:rsid w:val="00607C65"/>
    <w:rsid w:val="006106F2"/>
    <w:rsid w:val="00613234"/>
    <w:rsid w:val="00620872"/>
    <w:rsid w:val="00631EDF"/>
    <w:rsid w:val="00635013"/>
    <w:rsid w:val="00637CFF"/>
    <w:rsid w:val="00640987"/>
    <w:rsid w:val="00651F17"/>
    <w:rsid w:val="006561DB"/>
    <w:rsid w:val="00660655"/>
    <w:rsid w:val="00662975"/>
    <w:rsid w:val="0066310E"/>
    <w:rsid w:val="006633A0"/>
    <w:rsid w:val="006911A5"/>
    <w:rsid w:val="006A19AE"/>
    <w:rsid w:val="006A1DCD"/>
    <w:rsid w:val="006A4C31"/>
    <w:rsid w:val="006B0FFB"/>
    <w:rsid w:val="006B4756"/>
    <w:rsid w:val="006F0FF2"/>
    <w:rsid w:val="006F4B09"/>
    <w:rsid w:val="006F741B"/>
    <w:rsid w:val="00700BFF"/>
    <w:rsid w:val="007047AF"/>
    <w:rsid w:val="00706FD8"/>
    <w:rsid w:val="0071454D"/>
    <w:rsid w:val="00722BB8"/>
    <w:rsid w:val="00723E19"/>
    <w:rsid w:val="00735E71"/>
    <w:rsid w:val="007477C6"/>
    <w:rsid w:val="0076244E"/>
    <w:rsid w:val="007739E6"/>
    <w:rsid w:val="0078732B"/>
    <w:rsid w:val="00792152"/>
    <w:rsid w:val="0079508F"/>
    <w:rsid w:val="007B3832"/>
    <w:rsid w:val="007B7AE6"/>
    <w:rsid w:val="007D497C"/>
    <w:rsid w:val="007D4B61"/>
    <w:rsid w:val="007F2253"/>
    <w:rsid w:val="007F459A"/>
    <w:rsid w:val="0080500D"/>
    <w:rsid w:val="0080666F"/>
    <w:rsid w:val="00811B34"/>
    <w:rsid w:val="0081214E"/>
    <w:rsid w:val="008262D2"/>
    <w:rsid w:val="00841DF8"/>
    <w:rsid w:val="00853A59"/>
    <w:rsid w:val="008710D4"/>
    <w:rsid w:val="00874790"/>
    <w:rsid w:val="0089227E"/>
    <w:rsid w:val="00892CE3"/>
    <w:rsid w:val="00897565"/>
    <w:rsid w:val="008A0EB5"/>
    <w:rsid w:val="008A0F4B"/>
    <w:rsid w:val="008A5627"/>
    <w:rsid w:val="008B667A"/>
    <w:rsid w:val="008B6AA1"/>
    <w:rsid w:val="008B742F"/>
    <w:rsid w:val="008B75B0"/>
    <w:rsid w:val="008C7317"/>
    <w:rsid w:val="008E1CD5"/>
    <w:rsid w:val="008E658A"/>
    <w:rsid w:val="00900A98"/>
    <w:rsid w:val="00904F27"/>
    <w:rsid w:val="0092680E"/>
    <w:rsid w:val="009328FE"/>
    <w:rsid w:val="00941CE3"/>
    <w:rsid w:val="00944FB7"/>
    <w:rsid w:val="00952C7A"/>
    <w:rsid w:val="00960188"/>
    <w:rsid w:val="009605EF"/>
    <w:rsid w:val="00962A4C"/>
    <w:rsid w:val="0096565E"/>
    <w:rsid w:val="0096601F"/>
    <w:rsid w:val="009711EF"/>
    <w:rsid w:val="00974D30"/>
    <w:rsid w:val="009817A1"/>
    <w:rsid w:val="009974CC"/>
    <w:rsid w:val="009A6AD6"/>
    <w:rsid w:val="009B68E0"/>
    <w:rsid w:val="009C7467"/>
    <w:rsid w:val="009E0DA5"/>
    <w:rsid w:val="009E77B5"/>
    <w:rsid w:val="00A03222"/>
    <w:rsid w:val="00A1452B"/>
    <w:rsid w:val="00A22603"/>
    <w:rsid w:val="00A31B26"/>
    <w:rsid w:val="00A3241A"/>
    <w:rsid w:val="00A43CAE"/>
    <w:rsid w:val="00A526C3"/>
    <w:rsid w:val="00A57191"/>
    <w:rsid w:val="00A65689"/>
    <w:rsid w:val="00A738F3"/>
    <w:rsid w:val="00A84054"/>
    <w:rsid w:val="00A8788A"/>
    <w:rsid w:val="00AB73E3"/>
    <w:rsid w:val="00AC5130"/>
    <w:rsid w:val="00AE3567"/>
    <w:rsid w:val="00B06848"/>
    <w:rsid w:val="00B128AD"/>
    <w:rsid w:val="00B3143D"/>
    <w:rsid w:val="00B34E4F"/>
    <w:rsid w:val="00B37A36"/>
    <w:rsid w:val="00B4448B"/>
    <w:rsid w:val="00B559B3"/>
    <w:rsid w:val="00B63103"/>
    <w:rsid w:val="00B669AE"/>
    <w:rsid w:val="00B7359A"/>
    <w:rsid w:val="00B753A6"/>
    <w:rsid w:val="00B8005E"/>
    <w:rsid w:val="00B860DE"/>
    <w:rsid w:val="00B86D4F"/>
    <w:rsid w:val="00B87A19"/>
    <w:rsid w:val="00B95F4B"/>
    <w:rsid w:val="00BA4AE1"/>
    <w:rsid w:val="00BB05B6"/>
    <w:rsid w:val="00BC17F9"/>
    <w:rsid w:val="00BC24EB"/>
    <w:rsid w:val="00BC2F68"/>
    <w:rsid w:val="00BE001A"/>
    <w:rsid w:val="00C01969"/>
    <w:rsid w:val="00C053C3"/>
    <w:rsid w:val="00C21DE6"/>
    <w:rsid w:val="00C438EB"/>
    <w:rsid w:val="00C548D5"/>
    <w:rsid w:val="00C63106"/>
    <w:rsid w:val="00C63D9C"/>
    <w:rsid w:val="00C751B9"/>
    <w:rsid w:val="00C77E8F"/>
    <w:rsid w:val="00C80AB6"/>
    <w:rsid w:val="00C8520A"/>
    <w:rsid w:val="00C855B4"/>
    <w:rsid w:val="00C94AE5"/>
    <w:rsid w:val="00C96051"/>
    <w:rsid w:val="00C96360"/>
    <w:rsid w:val="00C96C09"/>
    <w:rsid w:val="00CA5C1A"/>
    <w:rsid w:val="00CB131B"/>
    <w:rsid w:val="00CB2AC4"/>
    <w:rsid w:val="00CC109D"/>
    <w:rsid w:val="00CC231C"/>
    <w:rsid w:val="00CC5616"/>
    <w:rsid w:val="00CF24C8"/>
    <w:rsid w:val="00CF3D9D"/>
    <w:rsid w:val="00D1007A"/>
    <w:rsid w:val="00D12ABE"/>
    <w:rsid w:val="00D14ED3"/>
    <w:rsid w:val="00D15E9C"/>
    <w:rsid w:val="00D221B7"/>
    <w:rsid w:val="00D23F38"/>
    <w:rsid w:val="00D2402B"/>
    <w:rsid w:val="00D36040"/>
    <w:rsid w:val="00D461D5"/>
    <w:rsid w:val="00D46616"/>
    <w:rsid w:val="00D54C81"/>
    <w:rsid w:val="00D55088"/>
    <w:rsid w:val="00D74DA4"/>
    <w:rsid w:val="00D84E33"/>
    <w:rsid w:val="00D864D7"/>
    <w:rsid w:val="00DC5543"/>
    <w:rsid w:val="00DD5F3D"/>
    <w:rsid w:val="00DF07BD"/>
    <w:rsid w:val="00DF3CF4"/>
    <w:rsid w:val="00DF71B0"/>
    <w:rsid w:val="00E020F8"/>
    <w:rsid w:val="00E15400"/>
    <w:rsid w:val="00E23D02"/>
    <w:rsid w:val="00E308C0"/>
    <w:rsid w:val="00E336A8"/>
    <w:rsid w:val="00E46F69"/>
    <w:rsid w:val="00E506AC"/>
    <w:rsid w:val="00E52EB6"/>
    <w:rsid w:val="00E53172"/>
    <w:rsid w:val="00E7236C"/>
    <w:rsid w:val="00E75233"/>
    <w:rsid w:val="00E76029"/>
    <w:rsid w:val="00E81BA9"/>
    <w:rsid w:val="00E8255B"/>
    <w:rsid w:val="00E85CB9"/>
    <w:rsid w:val="00E91415"/>
    <w:rsid w:val="00E95A49"/>
    <w:rsid w:val="00EA3679"/>
    <w:rsid w:val="00EA4C00"/>
    <w:rsid w:val="00EA66D4"/>
    <w:rsid w:val="00EB04D1"/>
    <w:rsid w:val="00EB36A0"/>
    <w:rsid w:val="00EB5421"/>
    <w:rsid w:val="00EC1C83"/>
    <w:rsid w:val="00ED0205"/>
    <w:rsid w:val="00ED091D"/>
    <w:rsid w:val="00ED38EE"/>
    <w:rsid w:val="00EE6025"/>
    <w:rsid w:val="00EF3213"/>
    <w:rsid w:val="00EF70AE"/>
    <w:rsid w:val="00F15DBB"/>
    <w:rsid w:val="00F17972"/>
    <w:rsid w:val="00F25057"/>
    <w:rsid w:val="00F36D8E"/>
    <w:rsid w:val="00F37E3C"/>
    <w:rsid w:val="00F416F2"/>
    <w:rsid w:val="00F454A9"/>
    <w:rsid w:val="00F45E7D"/>
    <w:rsid w:val="00F4764A"/>
    <w:rsid w:val="00F54D2D"/>
    <w:rsid w:val="00F56867"/>
    <w:rsid w:val="00F57F40"/>
    <w:rsid w:val="00F606C5"/>
    <w:rsid w:val="00F83C09"/>
    <w:rsid w:val="00F93276"/>
    <w:rsid w:val="00F96712"/>
    <w:rsid w:val="00F97119"/>
    <w:rsid w:val="00FB21E2"/>
    <w:rsid w:val="00FC166F"/>
    <w:rsid w:val="00FD0542"/>
    <w:rsid w:val="00FE1F50"/>
    <w:rsid w:val="00FF55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E9A5"/>
  <w15:chartTrackingRefBased/>
  <w15:docId w15:val="{35DA03D3-5A4A-4094-9C2C-DCC56032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152"/>
    <w:pPr>
      <w:bidi/>
      <w:spacing w:line="360" w:lineRule="auto"/>
      <w:jc w:val="both"/>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92152"/>
    <w:pPr>
      <w:jc w:val="center"/>
    </w:pPr>
    <w:rPr>
      <w:rFonts w:ascii="David" w:hAnsi="David"/>
      <w:b/>
      <w:bCs/>
      <w:sz w:val="36"/>
      <w:szCs w:val="36"/>
    </w:rPr>
  </w:style>
  <w:style w:type="character" w:customStyle="1" w:styleId="a4">
    <w:name w:val="כותרת טקסט תו"/>
    <w:basedOn w:val="a0"/>
    <w:link w:val="a3"/>
    <w:uiPriority w:val="10"/>
    <w:rsid w:val="00792152"/>
    <w:rPr>
      <w:rFonts w:ascii="David" w:hAnsi="David" w:cs="David"/>
      <w:b/>
      <w:bCs/>
      <w:sz w:val="36"/>
      <w:szCs w:val="36"/>
    </w:rPr>
  </w:style>
  <w:style w:type="paragraph" w:styleId="a5">
    <w:name w:val="footnote text"/>
    <w:basedOn w:val="a"/>
    <w:link w:val="a6"/>
    <w:uiPriority w:val="99"/>
    <w:semiHidden/>
    <w:unhideWhenUsed/>
    <w:rsid w:val="00792152"/>
    <w:pPr>
      <w:spacing w:after="0" w:line="240" w:lineRule="auto"/>
    </w:pPr>
    <w:rPr>
      <w:sz w:val="20"/>
      <w:szCs w:val="20"/>
    </w:rPr>
  </w:style>
  <w:style w:type="character" w:customStyle="1" w:styleId="a6">
    <w:name w:val="טקסט הערת שוליים תו"/>
    <w:basedOn w:val="a0"/>
    <w:link w:val="a5"/>
    <w:uiPriority w:val="99"/>
    <w:semiHidden/>
    <w:rsid w:val="00792152"/>
    <w:rPr>
      <w:rFonts w:cs="David"/>
      <w:sz w:val="20"/>
      <w:szCs w:val="20"/>
    </w:rPr>
  </w:style>
  <w:style w:type="character" w:styleId="a7">
    <w:name w:val="footnote reference"/>
    <w:basedOn w:val="a0"/>
    <w:uiPriority w:val="99"/>
    <w:semiHidden/>
    <w:unhideWhenUsed/>
    <w:rsid w:val="002A7D99"/>
    <w:rPr>
      <w:vertAlign w:val="superscript"/>
    </w:rPr>
  </w:style>
  <w:style w:type="paragraph" w:styleId="a8">
    <w:name w:val="Subtitle"/>
    <w:basedOn w:val="a3"/>
    <w:next w:val="a"/>
    <w:link w:val="a9"/>
    <w:uiPriority w:val="11"/>
    <w:qFormat/>
    <w:rsid w:val="001305A3"/>
    <w:rPr>
      <w:b w:val="0"/>
      <w:bCs w:val="0"/>
      <w:color w:val="767171" w:themeColor="background2" w:themeShade="80"/>
      <w:sz w:val="20"/>
      <w:szCs w:val="20"/>
    </w:rPr>
  </w:style>
  <w:style w:type="character" w:customStyle="1" w:styleId="a9">
    <w:name w:val="כותרת משנה תו"/>
    <w:basedOn w:val="a0"/>
    <w:link w:val="a8"/>
    <w:uiPriority w:val="11"/>
    <w:rsid w:val="001305A3"/>
    <w:rPr>
      <w:rFonts w:ascii="David" w:hAnsi="David" w:cs="David"/>
      <w:color w:val="767171" w:themeColor="background2"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CF21C-BFBE-4D58-9476-ECE60CC4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2033</Words>
  <Characters>10166</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offenbacher</dc:creator>
  <cp:keywords/>
  <dc:description/>
  <cp:lastModifiedBy>אלכסנדר</cp:lastModifiedBy>
  <cp:revision>30</cp:revision>
  <dcterms:created xsi:type="dcterms:W3CDTF">2023-11-20T09:25:00Z</dcterms:created>
  <dcterms:modified xsi:type="dcterms:W3CDTF">2023-11-21T17:09:00Z</dcterms:modified>
</cp:coreProperties>
</file>